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E237" w14:textId="70361162" w:rsidR="00C94CE6" w:rsidRPr="00C05FB0" w:rsidRDefault="00C94CE6" w:rsidP="00C05FB0">
      <w:pPr>
        <w:pStyle w:val="Heading1"/>
        <w:spacing w:after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05FB0">
        <w:rPr>
          <w:rFonts w:ascii="Arial" w:hAnsi="Arial" w:cs="Arial"/>
          <w:b/>
          <w:bCs/>
          <w:color w:val="auto"/>
          <w:sz w:val="24"/>
          <w:szCs w:val="24"/>
        </w:rPr>
        <w:t>Change Sheet</w:t>
      </w:r>
      <w:r w:rsidR="006F6C4C" w:rsidRPr="00C05FB0">
        <w:rPr>
          <w:rFonts w:ascii="Arial" w:hAnsi="Arial" w:cs="Arial"/>
          <w:b/>
          <w:bCs/>
          <w:color w:val="auto"/>
          <w:sz w:val="24"/>
          <w:szCs w:val="24"/>
        </w:rPr>
        <w:t xml:space="preserve"> #</w:t>
      </w:r>
      <w:r w:rsidR="002F2BA7">
        <w:rPr>
          <w:rFonts w:ascii="Arial" w:hAnsi="Arial" w:cs="Arial"/>
          <w:b/>
          <w:bCs/>
          <w:color w:val="auto"/>
          <w:sz w:val="24"/>
          <w:szCs w:val="24"/>
        </w:rPr>
        <w:t>2</w:t>
      </w:r>
    </w:p>
    <w:p w14:paraId="14E3FA87" w14:textId="42324544" w:rsidR="00615F49" w:rsidRDefault="006767FF" w:rsidP="00BB1153">
      <w:pPr>
        <w:spacing w:before="0" w:after="0" w:line="240" w:lineRule="auto"/>
        <w:rPr>
          <w:rFonts w:eastAsia="Arial" w:cs="Arial"/>
          <w:szCs w:val="24"/>
        </w:rPr>
      </w:pPr>
      <w:r w:rsidRPr="00110260">
        <w:rPr>
          <w:rFonts w:cs="Arial"/>
          <w:szCs w:val="24"/>
        </w:rPr>
        <w:t>Board</w:t>
      </w:r>
      <w:r w:rsidR="00AA7F46">
        <w:rPr>
          <w:rFonts w:cs="Arial"/>
          <w:szCs w:val="24"/>
        </w:rPr>
        <w:t xml:space="preserve"> meeting </w:t>
      </w:r>
      <w:r w:rsidR="00CB518E">
        <w:rPr>
          <w:rFonts w:cs="Arial"/>
          <w:szCs w:val="24"/>
        </w:rPr>
        <w:t>agenda</w:t>
      </w:r>
      <w:r w:rsidRPr="00110260">
        <w:rPr>
          <w:rFonts w:cs="Arial"/>
          <w:szCs w:val="24"/>
        </w:rPr>
        <w:t xml:space="preserve"> Item </w:t>
      </w:r>
      <w:r w:rsidR="00A3560C">
        <w:rPr>
          <w:rFonts w:cs="Arial"/>
          <w:szCs w:val="24"/>
        </w:rPr>
        <w:t>10</w:t>
      </w:r>
      <w:r w:rsidRPr="0011026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pertains</w:t>
      </w:r>
      <w:r w:rsidRPr="00110260">
        <w:rPr>
          <w:rFonts w:cs="Arial"/>
          <w:szCs w:val="24"/>
        </w:rPr>
        <w:t xml:space="preserve"> to the </w:t>
      </w:r>
      <w:r>
        <w:rPr>
          <w:rFonts w:cs="Arial"/>
          <w:szCs w:val="24"/>
        </w:rPr>
        <w:t xml:space="preserve">State Water Resources Control Board’s </w:t>
      </w:r>
      <w:r w:rsidRPr="00110260">
        <w:rPr>
          <w:rFonts w:cs="Arial"/>
          <w:szCs w:val="24"/>
        </w:rPr>
        <w:t>consideration of adopti</w:t>
      </w:r>
      <w:r>
        <w:rPr>
          <w:rFonts w:cs="Arial"/>
          <w:szCs w:val="24"/>
        </w:rPr>
        <w:t>on of</w:t>
      </w:r>
      <w:r w:rsidRPr="00110260">
        <w:rPr>
          <w:rFonts w:cs="Arial"/>
          <w:szCs w:val="24"/>
        </w:rPr>
        <w:t xml:space="preserve"> the </w:t>
      </w:r>
      <w:r>
        <w:rPr>
          <w:rFonts w:cs="Arial"/>
          <w:szCs w:val="24"/>
        </w:rPr>
        <w:t>proposed s</w:t>
      </w:r>
      <w:r w:rsidRPr="00110260">
        <w:rPr>
          <w:rFonts w:cs="Arial"/>
          <w:szCs w:val="24"/>
        </w:rPr>
        <w:t xml:space="preserve">tatewide </w:t>
      </w:r>
      <w:r>
        <w:rPr>
          <w:rFonts w:cs="Arial"/>
          <w:szCs w:val="24"/>
        </w:rPr>
        <w:t>Sanitary Sewer Systems General Order.</w:t>
      </w:r>
      <w:r w:rsidRPr="0011026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The proposed Order was </w:t>
      </w:r>
      <w:r w:rsidR="008C0D7C">
        <w:rPr>
          <w:rFonts w:cs="Arial"/>
          <w:szCs w:val="24"/>
        </w:rPr>
        <w:t>issued</w:t>
      </w:r>
      <w:r w:rsidR="004010CA">
        <w:rPr>
          <w:rFonts w:cs="Arial"/>
          <w:szCs w:val="24"/>
        </w:rPr>
        <w:t xml:space="preserve"> to the public</w:t>
      </w:r>
      <w:r>
        <w:rPr>
          <w:rFonts w:cs="Arial"/>
          <w:szCs w:val="24"/>
        </w:rPr>
        <w:t xml:space="preserve"> on October 28, 2022</w:t>
      </w:r>
      <w:r w:rsidR="003939CB">
        <w:rPr>
          <w:rFonts w:cs="Arial"/>
          <w:szCs w:val="24"/>
        </w:rPr>
        <w:t>;</w:t>
      </w:r>
      <w:r>
        <w:rPr>
          <w:rFonts w:cs="Arial"/>
          <w:szCs w:val="24"/>
        </w:rPr>
        <w:t xml:space="preserve"> the </w:t>
      </w:r>
      <w:r w:rsidR="004010CA">
        <w:rPr>
          <w:rFonts w:cs="Arial"/>
          <w:szCs w:val="24"/>
        </w:rPr>
        <w:t xml:space="preserve">proposed </w:t>
      </w:r>
      <w:r>
        <w:rPr>
          <w:rFonts w:eastAsia="Arial" w:cs="Arial"/>
          <w:szCs w:val="24"/>
        </w:rPr>
        <w:t xml:space="preserve">revisions </w:t>
      </w:r>
      <w:r w:rsidR="00D6236B">
        <w:rPr>
          <w:rFonts w:eastAsia="Arial" w:cs="Arial"/>
          <w:szCs w:val="24"/>
        </w:rPr>
        <w:t xml:space="preserve">in this Change Sheet </w:t>
      </w:r>
      <w:r>
        <w:rPr>
          <w:rFonts w:eastAsia="Arial" w:cs="Arial"/>
          <w:szCs w:val="24"/>
        </w:rPr>
        <w:t>address</w:t>
      </w:r>
      <w:r w:rsidR="00392FAE">
        <w:rPr>
          <w:rFonts w:eastAsia="Arial" w:cs="Arial"/>
          <w:szCs w:val="24"/>
        </w:rPr>
        <w:t xml:space="preserve"> the following items</w:t>
      </w:r>
      <w:r w:rsidR="00E647EE">
        <w:rPr>
          <w:rFonts w:eastAsia="Arial" w:cs="Arial"/>
          <w:szCs w:val="24"/>
        </w:rPr>
        <w:t>:</w:t>
      </w:r>
    </w:p>
    <w:p w14:paraId="4B9CC66D" w14:textId="303FE496" w:rsidR="00615F49" w:rsidRPr="00CE434F" w:rsidRDefault="00CE434F" w:rsidP="00CE434F">
      <w:pPr>
        <w:ind w:left="1260" w:hanging="126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Revision 1: </w:t>
      </w:r>
      <w:r w:rsidR="00E647EE" w:rsidRPr="00CE434F">
        <w:rPr>
          <w:rFonts w:eastAsia="Arial" w:cs="Arial"/>
          <w:szCs w:val="24"/>
        </w:rPr>
        <w:t xml:space="preserve">Full replacement of </w:t>
      </w:r>
      <w:r w:rsidR="00575D9D">
        <w:rPr>
          <w:rFonts w:eastAsia="Arial" w:cs="Arial"/>
          <w:szCs w:val="24"/>
        </w:rPr>
        <w:t xml:space="preserve">revisions made to </w:t>
      </w:r>
      <w:r w:rsidR="00D62E56">
        <w:rPr>
          <w:rFonts w:eastAsia="Arial" w:cs="Arial"/>
          <w:szCs w:val="24"/>
        </w:rPr>
        <w:t xml:space="preserve">Section </w:t>
      </w:r>
      <w:r w:rsidR="00AE050A">
        <w:rPr>
          <w:rFonts w:eastAsia="Arial" w:cs="Arial"/>
          <w:szCs w:val="24"/>
        </w:rPr>
        <w:t>5.13.1</w:t>
      </w:r>
      <w:r w:rsidR="00021380">
        <w:rPr>
          <w:rFonts w:eastAsia="Arial" w:cs="Arial"/>
          <w:szCs w:val="24"/>
        </w:rPr>
        <w:t xml:space="preserve"> </w:t>
      </w:r>
      <w:r w:rsidR="001D2834">
        <w:rPr>
          <w:rFonts w:eastAsia="Arial" w:cs="Arial"/>
          <w:szCs w:val="24"/>
        </w:rPr>
        <w:t xml:space="preserve">in </w:t>
      </w:r>
      <w:r w:rsidR="00187776" w:rsidRPr="00CE434F">
        <w:rPr>
          <w:rFonts w:eastAsia="Arial" w:cs="Arial"/>
          <w:szCs w:val="24"/>
        </w:rPr>
        <w:t>Revision</w:t>
      </w:r>
      <w:r w:rsidR="005A22CA" w:rsidRPr="00CE434F">
        <w:rPr>
          <w:rFonts w:eastAsia="Arial" w:cs="Arial"/>
          <w:szCs w:val="24"/>
        </w:rPr>
        <w:t xml:space="preserve"> #</w:t>
      </w:r>
      <w:r w:rsidR="00187776" w:rsidRPr="00CE434F">
        <w:rPr>
          <w:rFonts w:eastAsia="Arial" w:cs="Arial"/>
          <w:szCs w:val="24"/>
        </w:rPr>
        <w:t>8</w:t>
      </w:r>
      <w:r w:rsidR="00ED51CA" w:rsidRPr="00CE434F">
        <w:rPr>
          <w:rFonts w:eastAsia="Arial" w:cs="Arial"/>
          <w:szCs w:val="24"/>
        </w:rPr>
        <w:t xml:space="preserve"> </w:t>
      </w:r>
      <w:r w:rsidR="00575D9D">
        <w:rPr>
          <w:rFonts w:eastAsia="Arial" w:cs="Arial"/>
          <w:szCs w:val="24"/>
        </w:rPr>
        <w:t>of</w:t>
      </w:r>
      <w:r w:rsidR="00E647EE" w:rsidRPr="00CE434F">
        <w:rPr>
          <w:rFonts w:eastAsia="Arial" w:cs="Arial"/>
          <w:szCs w:val="24"/>
        </w:rPr>
        <w:t xml:space="preserve"> Change Sheet #1, </w:t>
      </w:r>
      <w:r w:rsidR="00ED51CA" w:rsidRPr="00CE434F">
        <w:rPr>
          <w:rFonts w:eastAsia="Arial" w:cs="Arial"/>
          <w:szCs w:val="24"/>
        </w:rPr>
        <w:t xml:space="preserve">for </w:t>
      </w:r>
      <w:r w:rsidR="00C508A3" w:rsidRPr="00CE434F">
        <w:rPr>
          <w:rFonts w:eastAsia="Arial" w:cs="Arial"/>
          <w:szCs w:val="24"/>
        </w:rPr>
        <w:t xml:space="preserve">improved </w:t>
      </w:r>
      <w:r w:rsidR="00ED51CA" w:rsidRPr="00CE434F">
        <w:rPr>
          <w:rFonts w:eastAsia="Arial" w:cs="Arial"/>
          <w:szCs w:val="24"/>
        </w:rPr>
        <w:t>clarification</w:t>
      </w:r>
      <w:r w:rsidR="00A41435" w:rsidRPr="00CE434F">
        <w:rPr>
          <w:rFonts w:eastAsia="Arial" w:cs="Arial"/>
          <w:szCs w:val="24"/>
        </w:rPr>
        <w:t xml:space="preserve"> of Spill Categories</w:t>
      </w:r>
      <w:r w:rsidR="00E647EE" w:rsidRPr="00CE434F">
        <w:rPr>
          <w:rFonts w:eastAsia="Arial" w:cs="Arial"/>
          <w:szCs w:val="24"/>
        </w:rPr>
        <w:t>,</w:t>
      </w:r>
    </w:p>
    <w:p w14:paraId="23A53212" w14:textId="2E8C6B78" w:rsidR="00C47842" w:rsidRPr="00CE434F" w:rsidRDefault="00CE434F" w:rsidP="00CE434F">
      <w:pPr>
        <w:ind w:left="1260" w:hanging="126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Revision 2: </w:t>
      </w:r>
      <w:r w:rsidR="00C47842" w:rsidRPr="00CE434F">
        <w:rPr>
          <w:rFonts w:eastAsia="Arial" w:cs="Arial"/>
          <w:szCs w:val="24"/>
        </w:rPr>
        <w:t>Clarification of Section 6.1.5. Indirect Discharges, to replace “sanitizing” with “cleaning”</w:t>
      </w:r>
    </w:p>
    <w:p w14:paraId="20430210" w14:textId="6CB822BC" w:rsidR="00A548F1" w:rsidRDefault="00CE434F" w:rsidP="008F2D61">
      <w:pPr>
        <w:ind w:left="1260" w:hanging="126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Revision 3</w:t>
      </w:r>
      <w:r w:rsidR="008F2D61">
        <w:rPr>
          <w:rFonts w:eastAsia="Arial" w:cs="Arial"/>
          <w:szCs w:val="24"/>
        </w:rPr>
        <w:t xml:space="preserve">: </w:t>
      </w:r>
      <w:r w:rsidR="00422507">
        <w:rPr>
          <w:rFonts w:eastAsia="Arial" w:cs="Arial"/>
          <w:szCs w:val="24"/>
        </w:rPr>
        <w:t>Revision</w:t>
      </w:r>
      <w:r w:rsidR="001C7E7A" w:rsidRPr="00CE434F">
        <w:rPr>
          <w:rFonts w:eastAsia="Arial" w:cs="Arial"/>
          <w:szCs w:val="24"/>
        </w:rPr>
        <w:t xml:space="preserve"> of </w:t>
      </w:r>
      <w:r w:rsidR="00422507">
        <w:rPr>
          <w:rFonts w:eastAsia="Arial" w:cs="Arial"/>
          <w:szCs w:val="24"/>
        </w:rPr>
        <w:t>Section 4 and Section</w:t>
      </w:r>
      <w:r w:rsidR="001C7E7A" w:rsidRPr="00CE434F">
        <w:rPr>
          <w:rFonts w:eastAsia="Arial" w:cs="Arial"/>
          <w:szCs w:val="24"/>
        </w:rPr>
        <w:t xml:space="preserve"> 7 of Attachment D</w:t>
      </w:r>
      <w:r w:rsidR="00422507">
        <w:rPr>
          <w:rFonts w:eastAsia="Arial" w:cs="Arial"/>
          <w:szCs w:val="24"/>
        </w:rPr>
        <w:t>, to address tree root</w:t>
      </w:r>
      <w:r w:rsidR="002B54C7">
        <w:rPr>
          <w:rFonts w:eastAsia="Arial" w:cs="Arial"/>
          <w:szCs w:val="24"/>
        </w:rPr>
        <w:t xml:space="preserve"> control</w:t>
      </w:r>
    </w:p>
    <w:p w14:paraId="02A24C6F" w14:textId="4AB35D60" w:rsidR="009757E1" w:rsidRDefault="00A548F1" w:rsidP="00B1352A">
      <w:pPr>
        <w:ind w:left="1267" w:hanging="1267"/>
        <w:rPr>
          <w:szCs w:val="24"/>
        </w:rPr>
      </w:pPr>
      <w:r>
        <w:rPr>
          <w:rFonts w:eastAsia="Arial" w:cs="Arial"/>
          <w:szCs w:val="24"/>
        </w:rPr>
        <w:t xml:space="preserve">Revision 4: </w:t>
      </w:r>
      <w:r w:rsidR="009757E1" w:rsidRPr="008F2D61">
        <w:rPr>
          <w:rFonts w:eastAsia="Arial" w:cs="Arial"/>
          <w:szCs w:val="24"/>
        </w:rPr>
        <w:t>Rev</w:t>
      </w:r>
      <w:r w:rsidR="004B5AB1" w:rsidRPr="008F2D61">
        <w:rPr>
          <w:rFonts w:eastAsia="Arial" w:cs="Arial"/>
          <w:szCs w:val="24"/>
        </w:rPr>
        <w:t>isi</w:t>
      </w:r>
      <w:r w:rsidR="009757E1" w:rsidRPr="008F2D61">
        <w:rPr>
          <w:rFonts w:eastAsia="Arial" w:cs="Arial"/>
          <w:szCs w:val="24"/>
        </w:rPr>
        <w:t xml:space="preserve">on of </w:t>
      </w:r>
      <w:r w:rsidR="000D7BCF" w:rsidRPr="008F2D61">
        <w:rPr>
          <w:rFonts w:eastAsia="Arial" w:cs="Arial"/>
          <w:szCs w:val="24"/>
        </w:rPr>
        <w:t xml:space="preserve">Attachment E1, Sections </w:t>
      </w:r>
      <w:r w:rsidR="00953E34" w:rsidRPr="008F2D61">
        <w:rPr>
          <w:rFonts w:eastAsia="Arial" w:cs="Arial"/>
          <w:szCs w:val="24"/>
        </w:rPr>
        <w:t xml:space="preserve">3.1.2 and 3.2.2 </w:t>
      </w:r>
      <w:r w:rsidR="009757E1" w:rsidRPr="008F2D61">
        <w:rPr>
          <w:rFonts w:eastAsia="Arial" w:cs="Arial"/>
          <w:szCs w:val="24"/>
        </w:rPr>
        <w:t xml:space="preserve">Certified </w:t>
      </w:r>
      <w:r w:rsidR="009757E1" w:rsidRPr="008F2D61">
        <w:rPr>
          <w:szCs w:val="24"/>
        </w:rPr>
        <w:t xml:space="preserve">Spill Report </w:t>
      </w:r>
      <w:r w:rsidR="00A557E8" w:rsidRPr="008F2D61">
        <w:rPr>
          <w:szCs w:val="24"/>
        </w:rPr>
        <w:t xml:space="preserve">requirements </w:t>
      </w:r>
      <w:r w:rsidR="009757E1" w:rsidRPr="008F2D61">
        <w:rPr>
          <w:szCs w:val="24"/>
        </w:rPr>
        <w:t>for Category 1 and Category 2 Spills</w:t>
      </w:r>
      <w:r w:rsidR="00D925C9" w:rsidRPr="008F2D61">
        <w:rPr>
          <w:szCs w:val="24"/>
        </w:rPr>
        <w:t xml:space="preserve">, to </w:t>
      </w:r>
      <w:r w:rsidR="00222B2B">
        <w:rPr>
          <w:szCs w:val="24"/>
        </w:rPr>
        <w:t xml:space="preserve">address observed aquatic life impacts and to </w:t>
      </w:r>
      <w:r w:rsidR="00D925C9" w:rsidRPr="008F2D61">
        <w:rPr>
          <w:szCs w:val="24"/>
        </w:rPr>
        <w:t>remove</w:t>
      </w:r>
      <w:r w:rsidR="007A4696" w:rsidRPr="008F2D61">
        <w:rPr>
          <w:szCs w:val="24"/>
        </w:rPr>
        <w:t xml:space="preserve"> reporting requirements affiliated with vicinity of spill to a municipal well.</w:t>
      </w:r>
    </w:p>
    <w:p w14:paraId="09FA6D20" w14:textId="5271BC7C" w:rsidR="0016091F" w:rsidRPr="0016091F" w:rsidRDefault="0016091F" w:rsidP="00D062A3">
      <w:pPr>
        <w:tabs>
          <w:tab w:val="left" w:pos="90"/>
          <w:tab w:val="left" w:pos="1260"/>
        </w:tabs>
        <w:ind w:left="1260" w:hanging="1260"/>
        <w:rPr>
          <w:bCs/>
          <w:szCs w:val="24"/>
        </w:rPr>
      </w:pPr>
      <w:r w:rsidRPr="0016091F">
        <w:rPr>
          <w:rFonts w:eastAsia="Arial" w:cs="Arial"/>
          <w:bCs/>
          <w:szCs w:val="24"/>
        </w:rPr>
        <w:t xml:space="preserve">Revision 5: </w:t>
      </w:r>
      <w:r w:rsidR="00097C3B">
        <w:rPr>
          <w:rFonts w:eastAsia="Arial" w:cs="Arial"/>
          <w:bCs/>
          <w:szCs w:val="24"/>
        </w:rPr>
        <w:t>Revision of Attachment E1</w:t>
      </w:r>
      <w:r w:rsidR="001F57BF">
        <w:rPr>
          <w:rFonts w:eastAsia="Arial" w:cs="Arial"/>
          <w:bCs/>
          <w:szCs w:val="24"/>
        </w:rPr>
        <w:t>, Sections</w:t>
      </w:r>
      <w:r w:rsidR="001B3889">
        <w:rPr>
          <w:rFonts w:eastAsia="Arial" w:cs="Arial"/>
          <w:bCs/>
          <w:szCs w:val="24"/>
        </w:rPr>
        <w:t xml:space="preserve"> </w:t>
      </w:r>
      <w:r w:rsidR="00BD052E">
        <w:rPr>
          <w:rFonts w:eastAsia="Arial" w:cs="Arial"/>
          <w:bCs/>
          <w:szCs w:val="24"/>
        </w:rPr>
        <w:t>3.4 and 3.7</w:t>
      </w:r>
      <w:r w:rsidR="00864759">
        <w:rPr>
          <w:rFonts w:eastAsia="Arial" w:cs="Arial"/>
          <w:bCs/>
          <w:szCs w:val="24"/>
        </w:rPr>
        <w:t>,</w:t>
      </w:r>
      <w:r w:rsidR="00BD052E">
        <w:rPr>
          <w:rFonts w:eastAsia="Arial" w:cs="Arial"/>
          <w:bCs/>
          <w:szCs w:val="24"/>
        </w:rPr>
        <w:t xml:space="preserve"> </w:t>
      </w:r>
      <w:r w:rsidR="009F09F1">
        <w:rPr>
          <w:rFonts w:eastAsia="Arial" w:cs="Arial"/>
          <w:bCs/>
          <w:szCs w:val="24"/>
        </w:rPr>
        <w:t>and Attachment E2, Table E2-</w:t>
      </w:r>
      <w:r w:rsidR="00292963">
        <w:rPr>
          <w:rFonts w:eastAsia="Arial" w:cs="Arial"/>
          <w:bCs/>
          <w:szCs w:val="24"/>
        </w:rPr>
        <w:t>4</w:t>
      </w:r>
      <w:r w:rsidR="00301F1D">
        <w:rPr>
          <w:rFonts w:eastAsia="Arial" w:cs="Arial"/>
          <w:bCs/>
          <w:szCs w:val="24"/>
        </w:rPr>
        <w:t xml:space="preserve"> </w:t>
      </w:r>
      <w:r w:rsidR="00FE77A1">
        <w:rPr>
          <w:rFonts w:eastAsia="Arial" w:cs="Arial"/>
          <w:bCs/>
          <w:szCs w:val="24"/>
        </w:rPr>
        <w:t xml:space="preserve">to address </w:t>
      </w:r>
      <w:r w:rsidRPr="0016091F">
        <w:rPr>
          <w:bCs/>
          <w:szCs w:val="24"/>
        </w:rPr>
        <w:t>Spill Category 4 Reporting Requirements</w:t>
      </w:r>
    </w:p>
    <w:p w14:paraId="47ED69E0" w14:textId="3D9D689C" w:rsidR="006767FF" w:rsidRPr="00110260" w:rsidRDefault="006767FF" w:rsidP="00025E30">
      <w:pPr>
        <w:spacing w:before="240" w:after="240" w:line="240" w:lineRule="auto"/>
        <w:rPr>
          <w:rFonts w:cs="Arial"/>
          <w:szCs w:val="24"/>
        </w:rPr>
      </w:pPr>
      <w:r>
        <w:rPr>
          <w:rFonts w:eastAsia="Arial" w:cs="Arial"/>
          <w:szCs w:val="24"/>
        </w:rPr>
        <w:t>The p</w:t>
      </w:r>
      <w:r>
        <w:rPr>
          <w:rFonts w:cs="Arial"/>
          <w:szCs w:val="24"/>
        </w:rPr>
        <w:t>roposed</w:t>
      </w:r>
      <w:r w:rsidRPr="00110260">
        <w:rPr>
          <w:rFonts w:cs="Arial"/>
          <w:szCs w:val="24"/>
        </w:rPr>
        <w:t xml:space="preserve"> revisions</w:t>
      </w:r>
      <w:r w:rsidRPr="00110260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 xml:space="preserve">in this Change Sheet </w:t>
      </w:r>
      <w:r w:rsidRPr="00110260">
        <w:rPr>
          <w:rFonts w:eastAsia="Arial" w:cs="Arial"/>
          <w:szCs w:val="24"/>
        </w:rPr>
        <w:t xml:space="preserve">are shown below </w:t>
      </w:r>
      <w:r>
        <w:rPr>
          <w:rFonts w:eastAsia="Arial" w:cs="Arial"/>
          <w:szCs w:val="24"/>
        </w:rPr>
        <w:t>in</w:t>
      </w:r>
      <w:r w:rsidRPr="00110260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>blue</w:t>
      </w:r>
      <w:r w:rsidRPr="00110260">
        <w:rPr>
          <w:rFonts w:eastAsia="Arial" w:cs="Arial"/>
          <w:szCs w:val="24"/>
        </w:rPr>
        <w:t xml:space="preserve"> underlined </w:t>
      </w:r>
      <w:r>
        <w:rPr>
          <w:rFonts w:eastAsia="Arial" w:cs="Arial"/>
          <w:szCs w:val="24"/>
        </w:rPr>
        <w:t xml:space="preserve">font for </w:t>
      </w:r>
      <w:r w:rsidRPr="00110260">
        <w:rPr>
          <w:rFonts w:eastAsia="Arial" w:cs="Arial"/>
          <w:szCs w:val="24"/>
        </w:rPr>
        <w:t>addition</w:t>
      </w:r>
      <w:r>
        <w:rPr>
          <w:rFonts w:eastAsia="Arial" w:cs="Arial"/>
          <w:szCs w:val="24"/>
        </w:rPr>
        <w:t>al text,</w:t>
      </w:r>
      <w:r w:rsidRPr="00110260">
        <w:rPr>
          <w:rFonts w:eastAsia="Arial" w:cs="Arial"/>
          <w:szCs w:val="24"/>
        </w:rPr>
        <w:t xml:space="preserve"> and </w:t>
      </w:r>
      <w:r>
        <w:rPr>
          <w:rFonts w:eastAsia="Arial" w:cs="Arial"/>
          <w:szCs w:val="24"/>
        </w:rPr>
        <w:t>red</w:t>
      </w:r>
      <w:r w:rsidRPr="00110260">
        <w:rPr>
          <w:rFonts w:eastAsia="Arial" w:cs="Arial"/>
          <w:szCs w:val="24"/>
        </w:rPr>
        <w:t xml:space="preserve"> strike</w:t>
      </w:r>
      <w:r w:rsidR="00C710DD">
        <w:rPr>
          <w:rFonts w:eastAsia="Arial" w:cs="Arial"/>
          <w:szCs w:val="24"/>
        </w:rPr>
        <w:t>through</w:t>
      </w:r>
      <w:r w:rsidRPr="00110260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 xml:space="preserve">for </w:t>
      </w:r>
      <w:r w:rsidRPr="00110260">
        <w:rPr>
          <w:rFonts w:eastAsia="Arial" w:cs="Arial"/>
          <w:szCs w:val="24"/>
        </w:rPr>
        <w:t>delet</w:t>
      </w:r>
      <w:r>
        <w:rPr>
          <w:rFonts w:eastAsia="Arial" w:cs="Arial"/>
          <w:szCs w:val="24"/>
        </w:rPr>
        <w:t>ed text.</w:t>
      </w:r>
    </w:p>
    <w:p w14:paraId="7A0397A1" w14:textId="48C1C0A8" w:rsidR="006767FF" w:rsidRDefault="00A31650" w:rsidP="00AD2BB9">
      <w:pPr>
        <w:spacing w:before="240"/>
        <w:jc w:val="center"/>
        <w:rPr>
          <w:rFonts w:eastAsia="Arial" w:cs="Arial"/>
          <w:b/>
          <w:szCs w:val="24"/>
          <w:u w:val="single"/>
        </w:rPr>
      </w:pPr>
      <w:r>
        <w:rPr>
          <w:rFonts w:eastAsia="Arial" w:cs="Arial"/>
          <w:b/>
          <w:szCs w:val="24"/>
          <w:u w:val="single"/>
        </w:rPr>
        <w:t>Revision</w:t>
      </w:r>
      <w:r w:rsidR="000F0833" w:rsidRPr="00205826">
        <w:rPr>
          <w:rFonts w:eastAsia="Arial" w:cs="Arial"/>
          <w:b/>
          <w:bCs/>
          <w:szCs w:val="24"/>
          <w:u w:val="single"/>
        </w:rPr>
        <w:t xml:space="preserve"> #1: </w:t>
      </w:r>
      <w:r w:rsidR="0061035B">
        <w:rPr>
          <w:rFonts w:eastAsia="Arial" w:cs="Arial"/>
          <w:b/>
          <w:bCs/>
          <w:szCs w:val="24"/>
          <w:u w:val="single"/>
        </w:rPr>
        <w:t xml:space="preserve">Replacement of </w:t>
      </w:r>
      <w:r w:rsidR="00575D9D">
        <w:rPr>
          <w:rFonts w:eastAsia="Arial" w:cs="Arial"/>
          <w:b/>
          <w:bCs/>
          <w:szCs w:val="24"/>
          <w:u w:val="single"/>
        </w:rPr>
        <w:t xml:space="preserve">revisions made to </w:t>
      </w:r>
      <w:r w:rsidR="002A12A8">
        <w:rPr>
          <w:rFonts w:eastAsia="Arial" w:cs="Arial"/>
          <w:b/>
          <w:bCs/>
          <w:szCs w:val="24"/>
          <w:u w:val="single"/>
        </w:rPr>
        <w:t xml:space="preserve">Section 5.13.1 in </w:t>
      </w:r>
      <w:r w:rsidR="0061035B">
        <w:rPr>
          <w:rFonts w:eastAsia="Arial" w:cs="Arial"/>
          <w:b/>
          <w:bCs/>
          <w:szCs w:val="24"/>
          <w:u w:val="single"/>
        </w:rPr>
        <w:t xml:space="preserve">Revision #8 </w:t>
      </w:r>
      <w:r w:rsidR="009A0B84">
        <w:rPr>
          <w:rFonts w:eastAsia="Arial" w:cs="Arial"/>
          <w:b/>
          <w:bCs/>
          <w:szCs w:val="24"/>
          <w:u w:val="single"/>
        </w:rPr>
        <w:t>of</w:t>
      </w:r>
      <w:r w:rsidR="00B5571C">
        <w:rPr>
          <w:rFonts w:eastAsia="Arial" w:cs="Arial"/>
          <w:b/>
          <w:szCs w:val="24"/>
          <w:u w:val="single"/>
        </w:rPr>
        <w:t xml:space="preserve"> Change Sheet #</w:t>
      </w:r>
      <w:r w:rsidR="00600273">
        <w:rPr>
          <w:rFonts w:eastAsia="Arial" w:cs="Arial"/>
          <w:b/>
          <w:szCs w:val="24"/>
          <w:u w:val="single"/>
        </w:rPr>
        <w:t>1</w:t>
      </w:r>
    </w:p>
    <w:p w14:paraId="094F0ABD" w14:textId="77777777" w:rsidR="00B838C1" w:rsidRPr="004B2EDE" w:rsidRDefault="00B838C1" w:rsidP="00A32C46">
      <w:pPr>
        <w:keepNext/>
        <w:keepLines/>
        <w:tabs>
          <w:tab w:val="left" w:pos="720"/>
        </w:tabs>
        <w:rPr>
          <w:rFonts w:cs="Arial"/>
          <w:b/>
        </w:rPr>
      </w:pPr>
      <w:r>
        <w:rPr>
          <w:rFonts w:cs="Arial"/>
          <w:b/>
        </w:rPr>
        <w:t xml:space="preserve">Section </w:t>
      </w:r>
      <w:r w:rsidRPr="331879B8">
        <w:rPr>
          <w:rFonts w:cs="Arial"/>
          <w:b/>
        </w:rPr>
        <w:t>5.13.1. Spill Categories</w:t>
      </w:r>
    </w:p>
    <w:p w14:paraId="385BBA1F" w14:textId="77777777" w:rsidR="00B838C1" w:rsidRPr="00992EA8" w:rsidRDefault="00B838C1" w:rsidP="00A015EA">
      <w:pPr>
        <w:pStyle w:val="ListParagraph"/>
        <w:numPr>
          <w:ilvl w:val="0"/>
          <w:numId w:val="20"/>
        </w:numPr>
        <w:ind w:left="360"/>
        <w:contextualSpacing w:val="0"/>
        <w:rPr>
          <w:b/>
        </w:rPr>
      </w:pPr>
      <w:r w:rsidRPr="007954DD">
        <w:rPr>
          <w:rFonts w:cs="Arial"/>
          <w:b/>
        </w:rPr>
        <w:t>Category 2 Spill</w:t>
      </w:r>
    </w:p>
    <w:p w14:paraId="31FFF95A" w14:textId="6910EC51" w:rsidR="00B838C1" w:rsidRDefault="00B838C1" w:rsidP="00B838C1">
      <w:pPr>
        <w:ind w:left="360"/>
        <w:rPr>
          <w:rFonts w:cs="Arial"/>
        </w:rPr>
      </w:pPr>
      <w:r w:rsidRPr="00F71284">
        <w:rPr>
          <w:rFonts w:cs="Arial"/>
          <w:szCs w:val="24"/>
        </w:rPr>
        <w:t>A Category 2 spill is a</w:t>
      </w:r>
      <w:r w:rsidRPr="008A1CF9">
        <w:rPr>
          <w:rFonts w:cs="Arial"/>
        </w:rPr>
        <w:t xml:space="preserve"> </w:t>
      </w:r>
      <w:r w:rsidRPr="007751F2">
        <w:rPr>
          <w:rFonts w:cs="Arial"/>
        </w:rPr>
        <w:t>spill</w:t>
      </w:r>
      <w:r w:rsidRPr="008A1CF9">
        <w:rPr>
          <w:rFonts w:cs="Arial"/>
        </w:rPr>
        <w:t xml:space="preserve"> of 1</w:t>
      </w:r>
      <w:r>
        <w:rPr>
          <w:rFonts w:cs="Arial"/>
        </w:rPr>
        <w:t>,</w:t>
      </w:r>
      <w:r w:rsidRPr="008A1CF9">
        <w:rPr>
          <w:rFonts w:cs="Arial"/>
        </w:rPr>
        <w:t xml:space="preserve">000 gallons or greater, from or caused by a </w:t>
      </w:r>
      <w:r w:rsidRPr="00F603E6">
        <w:rPr>
          <w:rFonts w:cs="Arial"/>
        </w:rPr>
        <w:t>sanitary sewer system</w:t>
      </w:r>
      <w:r w:rsidRPr="008A1CF9">
        <w:rPr>
          <w:rFonts w:cs="Arial"/>
        </w:rPr>
        <w:t xml:space="preserve"> regulated under this General Order</w:t>
      </w:r>
      <w:r w:rsidRPr="008A1CF9">
        <w:rPr>
          <w:rFonts w:cs="Arial"/>
          <w:b/>
        </w:rPr>
        <w:t xml:space="preserve"> </w:t>
      </w:r>
      <w:r w:rsidRPr="008A1CF9">
        <w:rPr>
          <w:rFonts w:cs="Arial"/>
        </w:rPr>
        <w:t>that</w:t>
      </w:r>
      <w:r>
        <w:rPr>
          <w:rFonts w:cs="Arial"/>
        </w:rPr>
        <w:t xml:space="preserve"> does</w:t>
      </w:r>
      <w:r w:rsidRPr="005E26AD">
        <w:rPr>
          <w:rFonts w:cs="Arial"/>
        </w:rPr>
        <w:t xml:space="preserve"> not </w:t>
      </w:r>
      <w:r>
        <w:rPr>
          <w:rFonts w:cs="Arial"/>
        </w:rPr>
        <w:t>discharge to</w:t>
      </w:r>
      <w:r w:rsidRPr="005E26AD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Pr="005E26AD">
        <w:rPr>
          <w:rFonts w:cs="Arial"/>
        </w:rPr>
        <w:t>surface water</w:t>
      </w:r>
      <w:r w:rsidRPr="000E181C">
        <w:rPr>
          <w:rFonts w:cs="Arial"/>
        </w:rPr>
        <w:t>.</w:t>
      </w:r>
    </w:p>
    <w:p w14:paraId="65388A97" w14:textId="6E3AEA5A" w:rsidR="001A5691" w:rsidRPr="00AC1579" w:rsidRDefault="00B838C1" w:rsidP="0097553D">
      <w:pPr>
        <w:keepNext/>
        <w:keepLines/>
        <w:ind w:left="360"/>
        <w:rPr>
          <w:rFonts w:cs="Arial"/>
          <w:color w:val="0070C0"/>
          <w:u w:val="single"/>
        </w:rPr>
      </w:pPr>
      <w:r w:rsidRPr="00AC1579">
        <w:rPr>
          <w:rFonts w:cs="Arial"/>
          <w:color w:val="0070C0"/>
          <w:u w:val="single"/>
        </w:rPr>
        <w:t xml:space="preserve">A spill of 1,000 gallons or greater </w:t>
      </w:r>
      <w:r w:rsidR="00035326" w:rsidRPr="00AC1579">
        <w:rPr>
          <w:rFonts w:cs="Arial"/>
          <w:color w:val="0070C0"/>
          <w:u w:val="single"/>
        </w:rPr>
        <w:t xml:space="preserve">that </w:t>
      </w:r>
      <w:r w:rsidR="00E862F4" w:rsidRPr="00AC1579">
        <w:rPr>
          <w:rFonts w:cs="Arial"/>
          <w:color w:val="0070C0"/>
          <w:u w:val="single"/>
        </w:rPr>
        <w:t>spills out of a lateral</w:t>
      </w:r>
      <w:r w:rsidR="001A5691" w:rsidRPr="00AC1579">
        <w:rPr>
          <w:rFonts w:cs="Arial"/>
          <w:color w:val="0070C0"/>
          <w:u w:val="single"/>
        </w:rPr>
        <w:t xml:space="preserve"> </w:t>
      </w:r>
      <w:r w:rsidR="0097553D" w:rsidRPr="00AC1579">
        <w:rPr>
          <w:rFonts w:cs="Arial"/>
          <w:color w:val="0070C0"/>
          <w:u w:val="single"/>
        </w:rPr>
        <w:t xml:space="preserve">and is </w:t>
      </w:r>
      <w:r w:rsidR="00C14C5F" w:rsidRPr="00AC1579">
        <w:rPr>
          <w:rFonts w:cs="Arial"/>
          <w:color w:val="0070C0"/>
          <w:u w:val="single"/>
        </w:rPr>
        <w:t xml:space="preserve">caused by a failure or blockage in the </w:t>
      </w:r>
      <w:r w:rsidR="007B4217" w:rsidRPr="00AC1579">
        <w:rPr>
          <w:rFonts w:cs="Arial"/>
          <w:color w:val="0070C0"/>
          <w:u w:val="single"/>
        </w:rPr>
        <w:t>sanitary sewer system, is a Category 2 spill.</w:t>
      </w:r>
    </w:p>
    <w:p w14:paraId="5BB70CF2" w14:textId="77777777" w:rsidR="00B838C1" w:rsidRPr="00992EA8" w:rsidRDefault="00B838C1" w:rsidP="00A015EA">
      <w:pPr>
        <w:pStyle w:val="ListParagraph"/>
        <w:numPr>
          <w:ilvl w:val="0"/>
          <w:numId w:val="20"/>
        </w:numPr>
        <w:ind w:left="360"/>
        <w:contextualSpacing w:val="0"/>
        <w:rPr>
          <w:rFonts w:cs="Arial"/>
          <w:b/>
        </w:rPr>
      </w:pPr>
      <w:r w:rsidRPr="00E77300">
        <w:rPr>
          <w:rFonts w:cs="Arial"/>
          <w:b/>
        </w:rPr>
        <w:t>Category 3 Spill</w:t>
      </w:r>
    </w:p>
    <w:p w14:paraId="187890D5" w14:textId="77777777" w:rsidR="00B838C1" w:rsidRDefault="00B838C1" w:rsidP="00B838C1">
      <w:pPr>
        <w:ind w:left="360"/>
        <w:rPr>
          <w:rFonts w:cs="Arial"/>
          <w:szCs w:val="24"/>
        </w:rPr>
      </w:pPr>
      <w:r w:rsidRPr="00F71284">
        <w:rPr>
          <w:rFonts w:cs="Arial"/>
          <w:szCs w:val="24"/>
        </w:rPr>
        <w:t xml:space="preserve">A Category 3 spill is a </w:t>
      </w:r>
      <w:r w:rsidRPr="007751F2">
        <w:rPr>
          <w:rFonts w:cs="Arial"/>
          <w:szCs w:val="24"/>
        </w:rPr>
        <w:t>spill</w:t>
      </w:r>
      <w:r w:rsidRPr="00F71284">
        <w:rPr>
          <w:rFonts w:cs="Arial"/>
          <w:szCs w:val="24"/>
        </w:rPr>
        <w:t xml:space="preserve"> of equal to</w:t>
      </w:r>
      <w:r>
        <w:rPr>
          <w:rFonts w:cs="Arial"/>
          <w:szCs w:val="24"/>
        </w:rPr>
        <w:t xml:space="preserve"> or greater than</w:t>
      </w:r>
      <w:r w:rsidRPr="00F71284">
        <w:rPr>
          <w:rFonts w:cs="Arial"/>
          <w:szCs w:val="24"/>
        </w:rPr>
        <w:t xml:space="preserve"> 50 gallons and less than 1,000 gallons, from or caused by a </w:t>
      </w:r>
      <w:r w:rsidRPr="00F603E6">
        <w:rPr>
          <w:rFonts w:cs="Arial"/>
          <w:szCs w:val="24"/>
        </w:rPr>
        <w:t>sanitary sewer system</w:t>
      </w:r>
      <w:r w:rsidRPr="00F71284">
        <w:rPr>
          <w:rFonts w:cs="Arial"/>
          <w:szCs w:val="24"/>
        </w:rPr>
        <w:t xml:space="preserve"> regulated under this General Order</w:t>
      </w:r>
      <w:r w:rsidRPr="00F71284">
        <w:rPr>
          <w:rFonts w:cs="Arial"/>
          <w:b/>
          <w:szCs w:val="24"/>
        </w:rPr>
        <w:t xml:space="preserve"> </w:t>
      </w:r>
      <w:r w:rsidRPr="00F71284">
        <w:rPr>
          <w:rFonts w:cs="Arial"/>
          <w:bCs/>
          <w:szCs w:val="24"/>
        </w:rPr>
        <w:t>that</w:t>
      </w:r>
      <w:r>
        <w:rPr>
          <w:rFonts w:cs="Arial"/>
          <w:bCs/>
          <w:szCs w:val="24"/>
        </w:rPr>
        <w:t xml:space="preserve"> does not discharge to a surface water</w:t>
      </w:r>
      <w:r w:rsidRPr="00F71284">
        <w:rPr>
          <w:rFonts w:cs="Arial"/>
          <w:szCs w:val="24"/>
        </w:rPr>
        <w:t>.</w:t>
      </w:r>
    </w:p>
    <w:p w14:paraId="64590AF3" w14:textId="272B1A5A" w:rsidR="00B838C1" w:rsidRPr="00AC1579" w:rsidRDefault="00B838C1" w:rsidP="00B838C1">
      <w:pPr>
        <w:keepNext/>
        <w:keepLines/>
        <w:ind w:left="360"/>
        <w:rPr>
          <w:rFonts w:cs="Arial"/>
          <w:color w:val="0070C0"/>
          <w:szCs w:val="24"/>
          <w:u w:val="single"/>
        </w:rPr>
      </w:pPr>
      <w:r w:rsidRPr="00AC1579">
        <w:rPr>
          <w:rFonts w:cs="Arial"/>
          <w:color w:val="0070C0"/>
          <w:u w:val="single"/>
        </w:rPr>
        <w:lastRenderedPageBreak/>
        <w:t xml:space="preserve">A spill of equal to or greater than 50 </w:t>
      </w:r>
      <w:r w:rsidRPr="00AC1579">
        <w:rPr>
          <w:rFonts w:eastAsia="Arial" w:cs="Arial"/>
          <w:color w:val="0070C0"/>
          <w:u w:val="single"/>
        </w:rPr>
        <w:t>gallons and less than 1,000 gallons,</w:t>
      </w:r>
      <w:r w:rsidR="00824C09" w:rsidRPr="00AC1579">
        <w:rPr>
          <w:rFonts w:cs="Arial"/>
          <w:color w:val="0070C0"/>
          <w:u w:val="single"/>
        </w:rPr>
        <w:t xml:space="preserve"> </w:t>
      </w:r>
      <w:r w:rsidR="00E92733" w:rsidRPr="00AC1579">
        <w:rPr>
          <w:rFonts w:cs="Arial"/>
          <w:color w:val="0070C0"/>
          <w:u w:val="single"/>
        </w:rPr>
        <w:t xml:space="preserve">that spills out of a lateral and is caused by </w:t>
      </w:r>
      <w:r w:rsidR="00824C09" w:rsidRPr="00AC1579">
        <w:rPr>
          <w:rFonts w:cs="Arial"/>
          <w:color w:val="0070C0"/>
          <w:u w:val="single"/>
        </w:rPr>
        <w:t xml:space="preserve">a </w:t>
      </w:r>
      <w:r w:rsidR="00DF08B0" w:rsidRPr="00AC1579">
        <w:rPr>
          <w:rFonts w:cs="Arial"/>
          <w:color w:val="0070C0"/>
          <w:u w:val="single"/>
        </w:rPr>
        <w:t>failure</w:t>
      </w:r>
      <w:r w:rsidR="00DD4AC1" w:rsidRPr="00AC1579">
        <w:rPr>
          <w:rFonts w:cs="Arial"/>
          <w:color w:val="0070C0"/>
          <w:u w:val="single"/>
        </w:rPr>
        <w:t xml:space="preserve"> or </w:t>
      </w:r>
      <w:r w:rsidR="00E92733" w:rsidRPr="00AC1579">
        <w:rPr>
          <w:rFonts w:cs="Arial"/>
          <w:color w:val="0070C0"/>
          <w:u w:val="single"/>
        </w:rPr>
        <w:t>blockage</w:t>
      </w:r>
      <w:r w:rsidR="00DD4AC1" w:rsidRPr="00AC1579">
        <w:rPr>
          <w:rFonts w:cs="Arial"/>
          <w:color w:val="0070C0"/>
          <w:u w:val="single"/>
        </w:rPr>
        <w:t xml:space="preserve"> in the </w:t>
      </w:r>
      <w:r w:rsidR="00E92733" w:rsidRPr="00AC1579">
        <w:rPr>
          <w:rFonts w:cs="Arial"/>
          <w:color w:val="0070C0"/>
          <w:u w:val="single"/>
        </w:rPr>
        <w:t xml:space="preserve">sanitary </w:t>
      </w:r>
      <w:r w:rsidR="00DD4AC1" w:rsidRPr="00AC1579">
        <w:rPr>
          <w:rFonts w:cs="Arial"/>
          <w:color w:val="0070C0"/>
          <w:u w:val="single"/>
        </w:rPr>
        <w:t>sewer system</w:t>
      </w:r>
      <w:r w:rsidR="00824C09" w:rsidRPr="00AC1579">
        <w:rPr>
          <w:rFonts w:cs="Arial"/>
          <w:color w:val="0070C0"/>
          <w:u w:val="single"/>
        </w:rPr>
        <w:t xml:space="preserve"> </w:t>
      </w:r>
      <w:r w:rsidRPr="00AC1579">
        <w:rPr>
          <w:rFonts w:eastAsia="Arial" w:cs="Arial"/>
          <w:color w:val="0070C0"/>
          <w:u w:val="single"/>
        </w:rPr>
        <w:t>is a Category 3 spill.</w:t>
      </w:r>
    </w:p>
    <w:p w14:paraId="470608BC" w14:textId="77777777" w:rsidR="00B838C1" w:rsidRPr="00992EA8" w:rsidRDefault="00B838C1" w:rsidP="00B838C1">
      <w:pPr>
        <w:pStyle w:val="ListParagraph"/>
        <w:numPr>
          <w:ilvl w:val="0"/>
          <w:numId w:val="20"/>
        </w:numPr>
        <w:ind w:left="360"/>
        <w:contextualSpacing w:val="0"/>
        <w:rPr>
          <w:rFonts w:cs="Arial"/>
          <w:b/>
        </w:rPr>
      </w:pPr>
      <w:r w:rsidRPr="008B20EE">
        <w:rPr>
          <w:rFonts w:cs="Arial"/>
          <w:b/>
        </w:rPr>
        <w:t>Category 4 Spill</w:t>
      </w:r>
    </w:p>
    <w:p w14:paraId="60A4523E" w14:textId="77777777" w:rsidR="00A32C46" w:rsidRDefault="00B838C1" w:rsidP="00A32C46">
      <w:pPr>
        <w:ind w:left="360"/>
        <w:rPr>
          <w:rFonts w:cs="Arial"/>
          <w:szCs w:val="24"/>
        </w:rPr>
      </w:pPr>
      <w:r w:rsidRPr="00F71284">
        <w:rPr>
          <w:rFonts w:cs="Arial"/>
          <w:szCs w:val="24"/>
        </w:rPr>
        <w:t xml:space="preserve">A Category 4 spill is a </w:t>
      </w:r>
      <w:r w:rsidRPr="007751F2">
        <w:rPr>
          <w:rFonts w:cs="Arial"/>
          <w:szCs w:val="24"/>
        </w:rPr>
        <w:t>spill</w:t>
      </w:r>
      <w:r w:rsidRPr="00F71284">
        <w:rPr>
          <w:rFonts w:cs="Arial"/>
          <w:szCs w:val="24"/>
        </w:rPr>
        <w:t xml:space="preserve"> of less than 50 gallons, from or caused by a </w:t>
      </w:r>
      <w:r w:rsidRPr="00F603E6">
        <w:rPr>
          <w:rFonts w:cs="Arial"/>
          <w:szCs w:val="24"/>
        </w:rPr>
        <w:t>sanitary sewer system</w:t>
      </w:r>
      <w:r w:rsidRPr="00F71284">
        <w:rPr>
          <w:rFonts w:cs="Arial"/>
          <w:szCs w:val="24"/>
        </w:rPr>
        <w:t xml:space="preserve"> regulated under this General Order</w:t>
      </w:r>
      <w:r>
        <w:rPr>
          <w:rFonts w:cs="Arial"/>
          <w:szCs w:val="24"/>
        </w:rPr>
        <w:t xml:space="preserve"> that does not discharge to a surface water</w:t>
      </w:r>
      <w:r w:rsidRPr="00F71284">
        <w:rPr>
          <w:rFonts w:cs="Arial"/>
          <w:szCs w:val="24"/>
        </w:rPr>
        <w:t>.</w:t>
      </w:r>
    </w:p>
    <w:p w14:paraId="3DCF79EA" w14:textId="115DD080" w:rsidR="00B838C1" w:rsidRDefault="00B838C1" w:rsidP="00A32C46">
      <w:pPr>
        <w:ind w:left="360"/>
        <w:rPr>
          <w:rFonts w:eastAsia="Arial" w:cs="Arial"/>
          <w:color w:val="0070C0"/>
          <w:u w:val="single"/>
        </w:rPr>
      </w:pPr>
      <w:r w:rsidRPr="0090727A">
        <w:rPr>
          <w:rFonts w:eastAsia="Arial" w:cs="Arial"/>
          <w:color w:val="0070C0"/>
          <w:u w:val="single"/>
        </w:rPr>
        <w:t>A spill of less than 50 gallons</w:t>
      </w:r>
      <w:r w:rsidR="0090727A" w:rsidRPr="0090727A">
        <w:rPr>
          <w:rFonts w:eastAsia="Arial" w:cs="Arial"/>
          <w:color w:val="0070C0"/>
          <w:u w:val="single"/>
        </w:rPr>
        <w:t xml:space="preserve"> that spills out of a lateral and is caused by </w:t>
      </w:r>
      <w:r w:rsidR="00FB78DF" w:rsidRPr="0090727A">
        <w:rPr>
          <w:rFonts w:cs="Arial"/>
          <w:color w:val="0070C0"/>
          <w:u w:val="single"/>
        </w:rPr>
        <w:t xml:space="preserve">a </w:t>
      </w:r>
      <w:r w:rsidR="00DF08B0" w:rsidRPr="0090727A">
        <w:rPr>
          <w:rFonts w:cs="Arial"/>
          <w:color w:val="0070C0"/>
          <w:u w:val="single"/>
        </w:rPr>
        <w:t>failure</w:t>
      </w:r>
      <w:r w:rsidR="00FB78DF" w:rsidRPr="0090727A">
        <w:rPr>
          <w:rFonts w:cs="Arial"/>
          <w:color w:val="0070C0"/>
          <w:u w:val="single"/>
        </w:rPr>
        <w:t xml:space="preserve"> </w:t>
      </w:r>
      <w:r w:rsidR="0090727A" w:rsidRPr="0090727A">
        <w:rPr>
          <w:rFonts w:cs="Arial"/>
          <w:color w:val="0070C0"/>
          <w:u w:val="single"/>
        </w:rPr>
        <w:t xml:space="preserve">or blockage in the sanitary sewer system </w:t>
      </w:r>
      <w:r w:rsidRPr="0090727A">
        <w:rPr>
          <w:rFonts w:eastAsia="Arial" w:cs="Arial"/>
          <w:color w:val="0070C0"/>
          <w:u w:val="single"/>
        </w:rPr>
        <w:t>is a Category 4 spill.</w:t>
      </w:r>
    </w:p>
    <w:p w14:paraId="6B0E0F50" w14:textId="1FF20F09" w:rsidR="001B4C51" w:rsidRPr="00BF70DE" w:rsidRDefault="001B4C51" w:rsidP="001B4C51">
      <w:pPr>
        <w:keepNext/>
        <w:keepLines/>
        <w:tabs>
          <w:tab w:val="left" w:pos="720"/>
        </w:tabs>
        <w:rPr>
          <w:rFonts w:cs="Arial"/>
          <w:b/>
          <w:color w:val="0070C0"/>
          <w:u w:val="single"/>
        </w:rPr>
      </w:pPr>
      <w:r>
        <w:rPr>
          <w:rFonts w:cs="Arial"/>
          <w:b/>
        </w:rPr>
        <w:t>Attachment E1</w:t>
      </w:r>
      <w:r w:rsidR="003C7B58">
        <w:rPr>
          <w:rFonts w:cs="Arial"/>
          <w:b/>
        </w:rPr>
        <w:t xml:space="preserve">, </w:t>
      </w:r>
      <w:r>
        <w:rPr>
          <w:rFonts w:cs="Arial"/>
          <w:b/>
        </w:rPr>
        <w:t xml:space="preserve">Section </w:t>
      </w:r>
      <w:r w:rsidR="003C7B58">
        <w:rPr>
          <w:rFonts w:cs="Arial"/>
          <w:b/>
        </w:rPr>
        <w:t xml:space="preserve">3.6. Annual Certified </w:t>
      </w:r>
      <w:r w:rsidR="00BF70DE">
        <w:rPr>
          <w:rFonts w:cs="Arial"/>
          <w:b/>
        </w:rPr>
        <w:t>Reporting</w:t>
      </w:r>
      <w:r w:rsidR="003C7B58">
        <w:rPr>
          <w:rFonts w:cs="Arial"/>
          <w:b/>
        </w:rPr>
        <w:t xml:space="preserve"> of Lateral Spills</w:t>
      </w:r>
      <w:r w:rsidR="00BF70DE">
        <w:rPr>
          <w:rFonts w:cs="Arial"/>
          <w:b/>
        </w:rPr>
        <w:t xml:space="preserve"> </w:t>
      </w:r>
    </w:p>
    <w:p w14:paraId="6328E088" w14:textId="4BF0BD59" w:rsidR="00081E0B" w:rsidRPr="00081E0B" w:rsidRDefault="00081E0B" w:rsidP="00081E0B">
      <w:pPr>
        <w:keepNext/>
        <w:keepLines/>
        <w:spacing w:line="240" w:lineRule="auto"/>
        <w:rPr>
          <w:rFonts w:eastAsia="Times New Roman" w:cs="Arial"/>
        </w:rPr>
      </w:pPr>
      <w:r w:rsidRPr="00081E0B">
        <w:rPr>
          <w:rFonts w:eastAsia="Times New Roman" w:cs="Arial"/>
        </w:rPr>
        <w:t xml:space="preserve">For all spills </w:t>
      </w:r>
      <w:r w:rsidRPr="0034789E">
        <w:rPr>
          <w:rFonts w:eastAsia="Times New Roman" w:cs="Arial"/>
        </w:rPr>
        <w:t>from</w:t>
      </w:r>
      <w:r w:rsidR="00D700C4" w:rsidRPr="0034789E">
        <w:rPr>
          <w:rFonts w:eastAsia="Times New Roman" w:cs="Arial"/>
        </w:rPr>
        <w:t xml:space="preserve"> </w:t>
      </w:r>
      <w:r w:rsidRPr="00081E0B">
        <w:rPr>
          <w:rFonts w:eastAsia="Times New Roman" w:cs="Arial"/>
        </w:rPr>
        <w:t xml:space="preserve">its owned and/or operated laterals, </w:t>
      </w:r>
      <w:r w:rsidR="00094D5B" w:rsidRPr="00CA607C">
        <w:rPr>
          <w:rFonts w:eastAsia="Times New Roman" w:cs="Arial"/>
          <w:color w:val="0070C0"/>
          <w:u w:val="single"/>
        </w:rPr>
        <w:t xml:space="preserve">that </w:t>
      </w:r>
      <w:r w:rsidR="00D560F2" w:rsidRPr="00CA607C">
        <w:rPr>
          <w:rFonts w:eastAsia="Times New Roman" w:cs="Arial"/>
          <w:color w:val="0070C0"/>
          <w:u w:val="single"/>
        </w:rPr>
        <w:t>are</w:t>
      </w:r>
      <w:r w:rsidR="00094D5B" w:rsidRPr="00CA607C">
        <w:rPr>
          <w:rFonts w:eastAsia="Times New Roman" w:cs="Arial"/>
          <w:color w:val="0070C0"/>
          <w:u w:val="single"/>
        </w:rPr>
        <w:t xml:space="preserve"> caused by</w:t>
      </w:r>
      <w:r w:rsidR="003B30C1" w:rsidRPr="00CA607C">
        <w:rPr>
          <w:rFonts w:eastAsia="Times New Roman" w:cs="Arial"/>
          <w:color w:val="0070C0"/>
          <w:u w:val="single"/>
        </w:rPr>
        <w:t xml:space="preserve"> a failure or blockage in the </w:t>
      </w:r>
      <w:r w:rsidR="00D84BA7" w:rsidRPr="00CA607C">
        <w:rPr>
          <w:rFonts w:eastAsia="Times New Roman" w:cs="Arial"/>
          <w:color w:val="0070C0"/>
          <w:u w:val="single"/>
        </w:rPr>
        <w:t>late</w:t>
      </w:r>
      <w:r w:rsidR="00B31FFA" w:rsidRPr="00CA607C">
        <w:rPr>
          <w:rFonts w:eastAsia="Times New Roman" w:cs="Arial"/>
          <w:color w:val="0070C0"/>
          <w:u w:val="single"/>
        </w:rPr>
        <w:t>r</w:t>
      </w:r>
      <w:r w:rsidR="00FE6444" w:rsidRPr="00CA607C">
        <w:rPr>
          <w:rFonts w:eastAsia="Times New Roman" w:cs="Arial"/>
          <w:color w:val="0070C0"/>
          <w:u w:val="single"/>
        </w:rPr>
        <w:t>al</w:t>
      </w:r>
      <w:r w:rsidR="008C64E8" w:rsidRPr="00CA607C">
        <w:rPr>
          <w:rFonts w:eastAsia="Times New Roman" w:cs="Arial"/>
          <w:color w:val="0070C0"/>
          <w:u w:val="single"/>
        </w:rPr>
        <w:t>,</w:t>
      </w:r>
      <w:r w:rsidR="008C64E8">
        <w:rPr>
          <w:rFonts w:eastAsia="Times New Roman" w:cs="Arial"/>
          <w:color w:val="0070C0"/>
        </w:rPr>
        <w:t xml:space="preserve"> </w:t>
      </w:r>
      <w:r w:rsidRPr="00081E0B">
        <w:rPr>
          <w:rFonts w:eastAsia="Times New Roman" w:cs="Arial"/>
        </w:rPr>
        <w:t>the Enrollee shall:</w:t>
      </w:r>
    </w:p>
    <w:p w14:paraId="323AAECD" w14:textId="77777777" w:rsidR="00081E0B" w:rsidRPr="00081E0B" w:rsidRDefault="00081E0B" w:rsidP="00081E0B">
      <w:pPr>
        <w:keepNext/>
        <w:keepLines/>
        <w:numPr>
          <w:ilvl w:val="0"/>
          <w:numId w:val="5"/>
        </w:numPr>
        <w:spacing w:line="240" w:lineRule="auto"/>
        <w:ind w:left="360"/>
        <w:rPr>
          <w:rFonts w:eastAsia="Times New Roman" w:cs="Arial"/>
        </w:rPr>
      </w:pPr>
      <w:r w:rsidRPr="00081E0B">
        <w:rPr>
          <w:rFonts w:eastAsia="Times New Roman" w:cs="Arial"/>
        </w:rPr>
        <w:t>Maintain records per section 4.4. of this Attachment; and</w:t>
      </w:r>
    </w:p>
    <w:p w14:paraId="1050CFCF" w14:textId="77777777" w:rsidR="00081E0B" w:rsidRPr="00081E0B" w:rsidRDefault="00081E0B" w:rsidP="00081E0B">
      <w:pPr>
        <w:keepNext/>
        <w:keepLines/>
        <w:numPr>
          <w:ilvl w:val="0"/>
          <w:numId w:val="5"/>
        </w:numPr>
        <w:spacing w:line="240" w:lineRule="auto"/>
        <w:ind w:left="360"/>
        <w:rPr>
          <w:rFonts w:eastAsia="Times New Roman" w:cs="Arial"/>
        </w:rPr>
      </w:pPr>
      <w:r w:rsidRPr="00081E0B">
        <w:rPr>
          <w:rFonts w:eastAsia="Times New Roman" w:cs="Arial"/>
        </w:rPr>
        <w:t>Annually upload and certify a PDF report of all spills to the online CIWQS Sanitary Sewer System Database, by February 1st after the end of the calendar year in which the spills occurred.</w:t>
      </w:r>
    </w:p>
    <w:p w14:paraId="11391598" w14:textId="77777777" w:rsidR="007A1C99" w:rsidRPr="007A1C99" w:rsidRDefault="00A23A4F" w:rsidP="007A1C99">
      <w:pPr>
        <w:keepNext/>
        <w:keepLines/>
        <w:spacing w:before="240"/>
        <w:ind w:left="720" w:hanging="720"/>
        <w:jc w:val="center"/>
        <w:rPr>
          <w:rFonts w:cs="Arial"/>
          <w:b/>
          <w:bCs/>
          <w:szCs w:val="24"/>
          <w:u w:val="single"/>
        </w:rPr>
      </w:pPr>
      <w:bookmarkStart w:id="0" w:name="_Hlk120959839"/>
      <w:r w:rsidRPr="007A1C99">
        <w:rPr>
          <w:rFonts w:cs="Arial"/>
          <w:b/>
          <w:bCs/>
          <w:szCs w:val="24"/>
          <w:u w:val="single"/>
        </w:rPr>
        <w:t>Revision</w:t>
      </w:r>
      <w:r w:rsidR="007A1C99" w:rsidRPr="007A1C99">
        <w:rPr>
          <w:rFonts w:cs="Arial"/>
          <w:b/>
          <w:bCs/>
          <w:szCs w:val="24"/>
          <w:u w:val="single"/>
        </w:rPr>
        <w:t xml:space="preserve"> #2: Section 6. Provisions</w:t>
      </w:r>
    </w:p>
    <w:p w14:paraId="155B36DE" w14:textId="3FD588F6" w:rsidR="00A23A4F" w:rsidRPr="00F71284" w:rsidRDefault="007A1C99" w:rsidP="00A23A4F">
      <w:pPr>
        <w:keepNext/>
        <w:keepLines/>
        <w:spacing w:before="240"/>
        <w:ind w:left="720" w:hanging="720"/>
        <w:rPr>
          <w:rFonts w:cs="Arial"/>
          <w:b/>
          <w:bCs/>
          <w:szCs w:val="24"/>
        </w:rPr>
      </w:pPr>
      <w:bookmarkStart w:id="1" w:name="_Hlk120982278"/>
      <w:r>
        <w:rPr>
          <w:rFonts w:cs="Arial"/>
          <w:b/>
          <w:bCs/>
          <w:szCs w:val="24"/>
        </w:rPr>
        <w:t xml:space="preserve">Section </w:t>
      </w:r>
      <w:r w:rsidR="00A23A4F" w:rsidRPr="00F71284">
        <w:rPr>
          <w:rFonts w:cs="Arial"/>
          <w:b/>
          <w:bCs/>
          <w:szCs w:val="24"/>
        </w:rPr>
        <w:t>6.1.5.</w:t>
      </w:r>
      <w:r w:rsidR="006A26EB">
        <w:rPr>
          <w:rFonts w:cs="Arial"/>
          <w:b/>
          <w:bCs/>
          <w:szCs w:val="24"/>
        </w:rPr>
        <w:t xml:space="preserve"> </w:t>
      </w:r>
      <w:r w:rsidR="00A23A4F" w:rsidRPr="00F71284">
        <w:rPr>
          <w:rFonts w:cs="Arial"/>
          <w:b/>
          <w:bCs/>
          <w:szCs w:val="24"/>
        </w:rPr>
        <w:t>Indirect Discharges</w:t>
      </w:r>
    </w:p>
    <w:bookmarkEnd w:id="1"/>
    <w:p w14:paraId="67548E11" w14:textId="7481B526" w:rsidR="00A23A4F" w:rsidRPr="00F71284" w:rsidRDefault="00A23A4F" w:rsidP="00AD2BB9">
      <w:pPr>
        <w:keepNext/>
        <w:keepLines/>
        <w:spacing w:before="0" w:after="0"/>
        <w:rPr>
          <w:rFonts w:cs="Arial"/>
          <w:szCs w:val="24"/>
        </w:rPr>
      </w:pPr>
      <w:r w:rsidRPr="00F71284">
        <w:rPr>
          <w:rFonts w:cs="Arial"/>
          <w:szCs w:val="24"/>
        </w:rPr>
        <w:t xml:space="preserve">In the event that a </w:t>
      </w:r>
      <w:r w:rsidRPr="009C426E">
        <w:rPr>
          <w:rFonts w:cs="Arial"/>
          <w:szCs w:val="24"/>
        </w:rPr>
        <w:t>spill</w:t>
      </w:r>
      <w:r w:rsidRPr="00F71284">
        <w:rPr>
          <w:rFonts w:cs="Arial"/>
          <w:szCs w:val="24"/>
        </w:rPr>
        <w:t xml:space="preserve"> enters into a </w:t>
      </w:r>
      <w:r w:rsidRPr="00544237">
        <w:rPr>
          <w:rFonts w:cs="Arial"/>
          <w:szCs w:val="24"/>
        </w:rPr>
        <w:t>drainage conveyance system</w:t>
      </w:r>
      <w:r w:rsidRPr="00F71284">
        <w:rPr>
          <w:rFonts w:cs="Arial"/>
          <w:szCs w:val="24"/>
        </w:rPr>
        <w:t xml:space="preserve">, the </w:t>
      </w:r>
      <w:r w:rsidRPr="0072728D">
        <w:rPr>
          <w:rFonts w:cs="Arial"/>
          <w:szCs w:val="24"/>
        </w:rPr>
        <w:t>Enrollee</w:t>
      </w:r>
      <w:r w:rsidRPr="00F71284">
        <w:rPr>
          <w:rFonts w:cs="Arial"/>
          <w:szCs w:val="24"/>
        </w:rPr>
        <w:t xml:space="preserve"> shall take all feasible steps to prevent </w:t>
      </w:r>
      <w:r>
        <w:rPr>
          <w:rFonts w:cs="Arial"/>
          <w:szCs w:val="24"/>
        </w:rPr>
        <w:t xml:space="preserve">discharge of </w:t>
      </w:r>
      <w:r w:rsidRPr="00DC594A">
        <w:rPr>
          <w:rFonts w:cs="Arial"/>
          <w:szCs w:val="24"/>
        </w:rPr>
        <w:t>sewage</w:t>
      </w:r>
      <w:r w:rsidRPr="00F71284">
        <w:rPr>
          <w:rFonts w:cs="Arial"/>
          <w:szCs w:val="24"/>
        </w:rPr>
        <w:t xml:space="preserve"> entering into </w:t>
      </w:r>
      <w:r w:rsidRPr="00544237">
        <w:rPr>
          <w:rFonts w:cs="Arial"/>
          <w:szCs w:val="24"/>
        </w:rPr>
        <w:t>waters of the State</w:t>
      </w:r>
      <w:r w:rsidRPr="00F71284">
        <w:rPr>
          <w:rFonts w:cs="Arial"/>
          <w:szCs w:val="24"/>
        </w:rPr>
        <w:t xml:space="preserve"> by blocking</w:t>
      </w:r>
      <w:r>
        <w:rPr>
          <w:rFonts w:cs="Arial"/>
          <w:szCs w:val="24"/>
        </w:rPr>
        <w:t xml:space="preserve"> or redirecting the flow in</w:t>
      </w:r>
      <w:r w:rsidRPr="00F71284">
        <w:rPr>
          <w:rFonts w:cs="Arial"/>
          <w:szCs w:val="24"/>
        </w:rPr>
        <w:t xml:space="preserve"> the </w:t>
      </w:r>
      <w:r w:rsidRPr="00544237">
        <w:rPr>
          <w:rFonts w:cs="Arial"/>
          <w:szCs w:val="24"/>
        </w:rPr>
        <w:t>drainage conveyance system</w:t>
      </w:r>
      <w:r w:rsidRPr="00F71284">
        <w:rPr>
          <w:rFonts w:cs="Arial"/>
          <w:szCs w:val="24"/>
        </w:rPr>
        <w:t xml:space="preserve">, removing the </w:t>
      </w:r>
      <w:r w:rsidRPr="00DC594A">
        <w:rPr>
          <w:rFonts w:cs="Arial"/>
          <w:szCs w:val="24"/>
        </w:rPr>
        <w:t>sewage</w:t>
      </w:r>
      <w:r w:rsidRPr="00F71284">
        <w:rPr>
          <w:rFonts w:cs="Arial"/>
          <w:szCs w:val="24"/>
        </w:rPr>
        <w:t xml:space="preserve"> from the </w:t>
      </w:r>
      <w:r w:rsidRPr="00544237">
        <w:rPr>
          <w:rFonts w:cs="Arial"/>
          <w:szCs w:val="24"/>
        </w:rPr>
        <w:t>drainage conveyance system</w:t>
      </w:r>
      <w:r w:rsidRPr="00F71284">
        <w:rPr>
          <w:rFonts w:cs="Arial"/>
          <w:szCs w:val="24"/>
        </w:rPr>
        <w:t>, and</w:t>
      </w:r>
      <w:r w:rsidRPr="006A26EB">
        <w:rPr>
          <w:rFonts w:cs="Arial"/>
          <w:strike/>
          <w:color w:val="FF0000"/>
          <w:szCs w:val="24"/>
        </w:rPr>
        <w:t xml:space="preserve"> sanitizing</w:t>
      </w:r>
      <w:r w:rsidR="006A26EB">
        <w:rPr>
          <w:rFonts w:cs="Arial"/>
          <w:szCs w:val="24"/>
        </w:rPr>
        <w:t xml:space="preserve"> </w:t>
      </w:r>
      <w:r w:rsidR="006A26EB" w:rsidRPr="006A26EB">
        <w:rPr>
          <w:rFonts w:cs="Arial"/>
          <w:color w:val="0070C0"/>
          <w:szCs w:val="24"/>
          <w:u w:val="single"/>
        </w:rPr>
        <w:t>cleaning</w:t>
      </w:r>
      <w:r w:rsidRPr="00F71284">
        <w:rPr>
          <w:rFonts w:cs="Arial"/>
          <w:szCs w:val="24"/>
        </w:rPr>
        <w:t xml:space="preserve"> the system in a manner that does not inadvertently impact </w:t>
      </w:r>
      <w:r w:rsidRPr="00544237">
        <w:rPr>
          <w:rFonts w:cs="Arial"/>
          <w:szCs w:val="24"/>
        </w:rPr>
        <w:t>beneficial uses</w:t>
      </w:r>
      <w:r w:rsidRPr="00F7128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of</w:t>
      </w:r>
      <w:r w:rsidRPr="00F71284">
        <w:rPr>
          <w:rFonts w:cs="Arial"/>
          <w:szCs w:val="24"/>
        </w:rPr>
        <w:t xml:space="preserve"> the </w:t>
      </w:r>
      <w:r w:rsidRPr="00544237">
        <w:rPr>
          <w:rFonts w:cs="Arial"/>
          <w:szCs w:val="24"/>
        </w:rPr>
        <w:t>receiving water</w:t>
      </w:r>
      <w:r w:rsidRPr="00F71284">
        <w:rPr>
          <w:rFonts w:cs="Arial"/>
          <w:szCs w:val="24"/>
        </w:rPr>
        <w:t xml:space="preserve"> body.</w:t>
      </w:r>
    </w:p>
    <w:p w14:paraId="7CB20DDD" w14:textId="35CACEED" w:rsidR="007C14E0" w:rsidRDefault="00C12EC2" w:rsidP="00AD2BB9">
      <w:pPr>
        <w:tabs>
          <w:tab w:val="left" w:pos="0"/>
        </w:tabs>
        <w:spacing w:before="360"/>
        <w:ind w:hanging="187"/>
        <w:jc w:val="center"/>
        <w:rPr>
          <w:b/>
          <w:szCs w:val="24"/>
          <w:u w:val="single"/>
        </w:rPr>
      </w:pPr>
      <w:r>
        <w:rPr>
          <w:rFonts w:eastAsia="Arial" w:cs="Arial"/>
          <w:b/>
          <w:szCs w:val="24"/>
          <w:u w:val="single"/>
        </w:rPr>
        <w:t>Revision</w:t>
      </w:r>
      <w:r w:rsidR="001A180A" w:rsidRPr="00205826">
        <w:rPr>
          <w:rFonts w:eastAsia="Arial" w:cs="Arial"/>
          <w:b/>
          <w:bCs/>
          <w:szCs w:val="24"/>
          <w:u w:val="single"/>
        </w:rPr>
        <w:t xml:space="preserve"> #</w:t>
      </w:r>
      <w:r w:rsidR="006A26EB">
        <w:rPr>
          <w:rFonts w:eastAsia="Arial" w:cs="Arial"/>
          <w:b/>
          <w:bCs/>
          <w:szCs w:val="24"/>
          <w:u w:val="single"/>
        </w:rPr>
        <w:t>3</w:t>
      </w:r>
      <w:r w:rsidR="001A180A" w:rsidRPr="00205826">
        <w:rPr>
          <w:rFonts w:eastAsia="Arial" w:cs="Arial"/>
          <w:b/>
          <w:bCs/>
          <w:szCs w:val="24"/>
          <w:u w:val="single"/>
        </w:rPr>
        <w:t xml:space="preserve">: </w:t>
      </w:r>
      <w:r w:rsidR="00B9481B">
        <w:rPr>
          <w:b/>
          <w:szCs w:val="24"/>
          <w:u w:val="single"/>
        </w:rPr>
        <w:t xml:space="preserve">Attachment </w:t>
      </w:r>
      <w:r w:rsidR="002C555D">
        <w:rPr>
          <w:b/>
          <w:szCs w:val="24"/>
          <w:u w:val="single"/>
        </w:rPr>
        <w:t>D,</w:t>
      </w:r>
      <w:r w:rsidR="00632598">
        <w:rPr>
          <w:b/>
          <w:szCs w:val="24"/>
          <w:u w:val="single"/>
        </w:rPr>
        <w:t xml:space="preserve"> Sewer System </w:t>
      </w:r>
      <w:r w:rsidR="007C14E0">
        <w:rPr>
          <w:b/>
          <w:szCs w:val="24"/>
          <w:u w:val="single"/>
        </w:rPr>
        <w:t>Management Plan Required Elements</w:t>
      </w:r>
      <w:r w:rsidR="001E5341">
        <w:rPr>
          <w:b/>
          <w:szCs w:val="24"/>
          <w:u w:val="single"/>
        </w:rPr>
        <w:t>, Section 4</w:t>
      </w:r>
      <w:r w:rsidR="00F40C1B">
        <w:rPr>
          <w:b/>
          <w:szCs w:val="24"/>
          <w:u w:val="single"/>
        </w:rPr>
        <w:t>.2</w:t>
      </w:r>
      <w:r w:rsidR="001E5341">
        <w:rPr>
          <w:b/>
          <w:szCs w:val="24"/>
          <w:u w:val="single"/>
        </w:rPr>
        <w:t xml:space="preserve"> and Section 7</w:t>
      </w:r>
    </w:p>
    <w:p w14:paraId="5D6DDE36" w14:textId="7836844F" w:rsidR="00210129" w:rsidRPr="00F71284" w:rsidRDefault="00210129" w:rsidP="00210129">
      <w:pPr>
        <w:pStyle w:val="Headings2-D"/>
        <w:rPr>
          <w:rFonts w:eastAsia="Arial" w:cs="Arial"/>
          <w:szCs w:val="24"/>
        </w:rPr>
      </w:pPr>
      <w:bookmarkStart w:id="2" w:name="_Toc116290099"/>
      <w:bookmarkEnd w:id="0"/>
      <w:r>
        <w:rPr>
          <w:rFonts w:ascii="Arial" w:eastAsia="Arial" w:hAnsi="Arial" w:cs="Arial"/>
          <w:szCs w:val="24"/>
        </w:rPr>
        <w:t xml:space="preserve">Section </w:t>
      </w:r>
      <w:r w:rsidRPr="00F71284">
        <w:rPr>
          <w:rFonts w:ascii="Arial" w:eastAsia="Arial" w:hAnsi="Arial" w:cs="Arial"/>
          <w:szCs w:val="24"/>
        </w:rPr>
        <w:t>4.2.</w:t>
      </w:r>
      <w:r w:rsidRPr="00F71284">
        <w:rPr>
          <w:rFonts w:ascii="Arial" w:eastAsia="Arial" w:hAnsi="Arial" w:cs="Arial"/>
          <w:szCs w:val="24"/>
        </w:rPr>
        <w:tab/>
        <w:t>Preventive Operation and Maintenance Activities</w:t>
      </w:r>
      <w:bookmarkEnd w:id="2"/>
    </w:p>
    <w:p w14:paraId="5AF2A398" w14:textId="77777777" w:rsidR="00210129" w:rsidRDefault="00210129" w:rsidP="00210129">
      <w:pPr>
        <w:rPr>
          <w:rFonts w:eastAsia="Arial" w:cs="Arial"/>
          <w:szCs w:val="24"/>
        </w:rPr>
      </w:pPr>
      <w:r w:rsidRPr="00F71284">
        <w:rPr>
          <w:rFonts w:eastAsia="Arial" w:cs="Arial"/>
          <w:szCs w:val="24"/>
        </w:rPr>
        <w:t>A scheduling system and a data collection system for preventive operation and maintenance activities conducted by staff and contractors.</w:t>
      </w:r>
    </w:p>
    <w:p w14:paraId="297AE03A" w14:textId="77777777" w:rsidR="00210129" w:rsidRDefault="00210129" w:rsidP="00210129">
      <w:pPr>
        <w:spacing w:before="240"/>
        <w:rPr>
          <w:rFonts w:eastAsia="Arial" w:cs="Arial"/>
          <w:szCs w:val="24"/>
        </w:rPr>
      </w:pPr>
      <w:r w:rsidRPr="00F71284">
        <w:rPr>
          <w:rFonts w:eastAsia="Arial" w:cs="Arial"/>
          <w:szCs w:val="24"/>
        </w:rPr>
        <w:t xml:space="preserve">The scheduling system must </w:t>
      </w:r>
      <w:r>
        <w:rPr>
          <w:rFonts w:eastAsia="Arial" w:cs="Arial"/>
          <w:szCs w:val="24"/>
        </w:rPr>
        <w:t>include</w:t>
      </w:r>
      <w:r w:rsidRPr="00F71284">
        <w:rPr>
          <w:rFonts w:eastAsia="Arial" w:cs="Arial"/>
          <w:szCs w:val="24"/>
        </w:rPr>
        <w:t>:</w:t>
      </w:r>
    </w:p>
    <w:p w14:paraId="69F8DB06" w14:textId="77777777" w:rsidR="00210129" w:rsidRPr="00D30680" w:rsidRDefault="00210129" w:rsidP="00210129">
      <w:pPr>
        <w:pStyle w:val="ListParagraph"/>
        <w:numPr>
          <w:ilvl w:val="1"/>
          <w:numId w:val="24"/>
        </w:numPr>
        <w:ind w:left="0" w:firstLine="0"/>
        <w:contextualSpacing w:val="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I</w:t>
      </w:r>
      <w:r w:rsidRPr="00D30680">
        <w:rPr>
          <w:rFonts w:eastAsia="Arial" w:cs="Arial"/>
          <w:szCs w:val="24"/>
        </w:rPr>
        <w:t xml:space="preserve">nspection and maintenance activities, </w:t>
      </w:r>
    </w:p>
    <w:p w14:paraId="0AF759BD" w14:textId="7488035A" w:rsidR="00210129" w:rsidRDefault="00210129" w:rsidP="00210129">
      <w:pPr>
        <w:pStyle w:val="ListParagraph"/>
        <w:numPr>
          <w:ilvl w:val="1"/>
          <w:numId w:val="24"/>
        </w:numPr>
        <w:ind w:left="720" w:hanging="720"/>
        <w:contextualSpacing w:val="0"/>
        <w:rPr>
          <w:rFonts w:eastAsia="Arial" w:cs="Arial"/>
          <w:color w:val="0070C0"/>
          <w:szCs w:val="24"/>
          <w:u w:val="single"/>
        </w:rPr>
      </w:pPr>
      <w:r>
        <w:rPr>
          <w:rFonts w:eastAsia="Arial" w:cs="Arial"/>
          <w:szCs w:val="24"/>
        </w:rPr>
        <w:t>H</w:t>
      </w:r>
      <w:r w:rsidRPr="00D30680">
        <w:rPr>
          <w:rFonts w:eastAsia="Arial" w:cs="Arial"/>
          <w:szCs w:val="24"/>
        </w:rPr>
        <w:t>igher-frequency inspections and maintenance of known problem areas</w:t>
      </w:r>
      <w:r w:rsidRPr="006B690A">
        <w:rPr>
          <w:rFonts w:eastAsia="Arial" w:cs="Arial"/>
          <w:color w:val="0070C0"/>
          <w:szCs w:val="24"/>
          <w:u w:val="single"/>
        </w:rPr>
        <w:t xml:space="preserve">, including areas with </w:t>
      </w:r>
      <w:r w:rsidR="00FE01FA" w:rsidRPr="006B690A">
        <w:rPr>
          <w:rFonts w:eastAsia="Arial" w:cs="Arial"/>
          <w:color w:val="0070C0"/>
          <w:szCs w:val="24"/>
          <w:u w:val="single"/>
        </w:rPr>
        <w:t xml:space="preserve">tree </w:t>
      </w:r>
      <w:r w:rsidRPr="006B690A">
        <w:rPr>
          <w:rFonts w:eastAsia="Arial" w:cs="Arial"/>
          <w:color w:val="0070C0"/>
          <w:szCs w:val="24"/>
          <w:u w:val="single"/>
        </w:rPr>
        <w:t>root problems</w:t>
      </w:r>
      <w:r w:rsidR="00FE01FA" w:rsidRPr="006B690A">
        <w:rPr>
          <w:rFonts w:eastAsia="Arial" w:cs="Arial"/>
          <w:color w:val="0070C0"/>
          <w:szCs w:val="24"/>
          <w:u w:val="single"/>
        </w:rPr>
        <w:t>.</w:t>
      </w:r>
    </w:p>
    <w:p w14:paraId="23FF228C" w14:textId="43A26C8B" w:rsidR="00210129" w:rsidRPr="00D30680" w:rsidRDefault="00210129" w:rsidP="009469AA">
      <w:pPr>
        <w:pStyle w:val="ListParagraph"/>
        <w:numPr>
          <w:ilvl w:val="1"/>
          <w:numId w:val="24"/>
        </w:numPr>
        <w:ind w:left="720" w:hanging="720"/>
        <w:contextualSpacing w:val="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R</w:t>
      </w:r>
      <w:r w:rsidRPr="00D30680">
        <w:rPr>
          <w:rFonts w:eastAsia="Arial" w:cs="Arial"/>
          <w:szCs w:val="24"/>
        </w:rPr>
        <w:t>egular visual and closed-circuit television (CCTV) inspections of manholes and</w:t>
      </w:r>
      <w:r w:rsidR="009469AA">
        <w:rPr>
          <w:rFonts w:eastAsia="Arial" w:cs="Arial"/>
          <w:szCs w:val="24"/>
        </w:rPr>
        <w:t xml:space="preserve"> </w:t>
      </w:r>
      <w:r w:rsidRPr="00D30680">
        <w:rPr>
          <w:rFonts w:eastAsia="Arial" w:cs="Arial"/>
          <w:szCs w:val="24"/>
        </w:rPr>
        <w:t>sewer pipes.</w:t>
      </w:r>
    </w:p>
    <w:p w14:paraId="3AF64171" w14:textId="5FFAB818" w:rsidR="00E76456" w:rsidRPr="007B58D2" w:rsidRDefault="00210129" w:rsidP="006C4991">
      <w:pPr>
        <w:rPr>
          <w:rFonts w:cs="Arial"/>
          <w:color w:val="0070C0"/>
          <w:szCs w:val="24"/>
          <w:u w:val="single"/>
        </w:rPr>
      </w:pPr>
      <w:r w:rsidRPr="00F71284">
        <w:rPr>
          <w:rFonts w:eastAsia="Arial" w:cs="Arial"/>
          <w:szCs w:val="24"/>
        </w:rPr>
        <w:lastRenderedPageBreak/>
        <w:t xml:space="preserve">The data collection system must document data from </w:t>
      </w:r>
      <w:r>
        <w:rPr>
          <w:rFonts w:eastAsia="Arial" w:cs="Arial"/>
          <w:szCs w:val="24"/>
        </w:rPr>
        <w:t>system</w:t>
      </w:r>
      <w:r w:rsidRPr="00F71284">
        <w:rPr>
          <w:rFonts w:eastAsia="Arial" w:cs="Arial"/>
          <w:szCs w:val="24"/>
        </w:rPr>
        <w:t xml:space="preserve"> inspection and maintenance activities</w:t>
      </w:r>
      <w:r w:rsidRPr="0045485B">
        <w:rPr>
          <w:rFonts w:eastAsia="Arial" w:cs="Arial"/>
          <w:strike/>
          <w:color w:val="FF0000"/>
          <w:szCs w:val="24"/>
        </w:rPr>
        <w:t>.</w:t>
      </w:r>
      <w:r w:rsidR="00C2629E">
        <w:rPr>
          <w:rFonts w:eastAsia="Arial" w:cs="Arial"/>
          <w:color w:val="0070C0"/>
          <w:szCs w:val="24"/>
          <w:u w:val="single"/>
        </w:rPr>
        <w:t xml:space="preserve">, including </w:t>
      </w:r>
      <w:r w:rsidR="00C2629E" w:rsidRPr="007B58D2">
        <w:rPr>
          <w:rFonts w:cs="Arial"/>
          <w:color w:val="0070C0"/>
          <w:szCs w:val="24"/>
          <w:u w:val="single"/>
        </w:rPr>
        <w:t>system areas/components prone to root-intrusion potentially resulting in system backup and/or failure</w:t>
      </w:r>
      <w:r w:rsidR="0045485B">
        <w:rPr>
          <w:rFonts w:cs="Arial"/>
          <w:color w:val="0070C0"/>
          <w:szCs w:val="24"/>
          <w:u w:val="single"/>
        </w:rPr>
        <w:t>.</w:t>
      </w:r>
    </w:p>
    <w:p w14:paraId="47F81100" w14:textId="447A47B0" w:rsidR="003B7D2C" w:rsidRDefault="003B7D2C" w:rsidP="00995ADE">
      <w:pPr>
        <w:keepNext/>
        <w:keepLines/>
        <w:tabs>
          <w:tab w:val="left" w:pos="720"/>
        </w:tabs>
        <w:spacing w:before="360" w:line="240" w:lineRule="auto"/>
        <w:ind w:left="720" w:hanging="720"/>
        <w:outlineLvl w:val="0"/>
        <w:rPr>
          <w:rFonts w:eastAsia="Arial" w:cs="Arial"/>
          <w:b/>
          <w:caps/>
        </w:rPr>
      </w:pPr>
      <w:bookmarkStart w:id="3" w:name="_Toc87257168"/>
      <w:bookmarkStart w:id="4" w:name="_Toc116382367"/>
      <w:r>
        <w:rPr>
          <w:rFonts w:eastAsia="Arial" w:cs="Arial"/>
          <w:b/>
          <w:szCs w:val="24"/>
          <w:u w:val="single"/>
        </w:rPr>
        <w:t>Revision</w:t>
      </w:r>
      <w:r w:rsidRPr="00205826">
        <w:rPr>
          <w:rFonts w:eastAsia="Arial" w:cs="Arial"/>
          <w:b/>
          <w:bCs/>
          <w:szCs w:val="24"/>
          <w:u w:val="single"/>
        </w:rPr>
        <w:t xml:space="preserve"> #</w:t>
      </w:r>
      <w:r>
        <w:rPr>
          <w:rFonts w:eastAsia="Arial" w:cs="Arial"/>
          <w:b/>
          <w:bCs/>
          <w:szCs w:val="24"/>
          <w:u w:val="single"/>
        </w:rPr>
        <w:t>3 co</w:t>
      </w:r>
      <w:r w:rsidR="003F0DA7">
        <w:rPr>
          <w:rFonts w:eastAsia="Arial" w:cs="Arial"/>
          <w:b/>
          <w:bCs/>
          <w:szCs w:val="24"/>
          <w:u w:val="single"/>
        </w:rPr>
        <w:t>ntinued</w:t>
      </w:r>
      <w:r w:rsidRPr="00205826">
        <w:rPr>
          <w:rFonts w:eastAsia="Arial" w:cs="Arial"/>
          <w:b/>
          <w:bCs/>
          <w:szCs w:val="24"/>
          <w:u w:val="single"/>
        </w:rPr>
        <w:t>:</w:t>
      </w:r>
    </w:p>
    <w:p w14:paraId="7EBC438F" w14:textId="16A5F7E1" w:rsidR="00995ADE" w:rsidRPr="00995ADE" w:rsidRDefault="00995ADE" w:rsidP="00995ADE">
      <w:pPr>
        <w:keepNext/>
        <w:keepLines/>
        <w:tabs>
          <w:tab w:val="left" w:pos="720"/>
        </w:tabs>
        <w:spacing w:before="360" w:line="240" w:lineRule="auto"/>
        <w:ind w:left="720" w:hanging="720"/>
        <w:outlineLvl w:val="0"/>
        <w:rPr>
          <w:rFonts w:ascii="Arial Bold" w:eastAsia="Arial" w:hAnsi="Arial Bold" w:cs="Arial"/>
          <w:b/>
          <w:caps/>
          <w:strike/>
          <w:color w:val="FF0000"/>
        </w:rPr>
      </w:pPr>
      <w:r w:rsidRPr="00995ADE">
        <w:rPr>
          <w:rFonts w:eastAsia="Arial" w:cs="Arial"/>
          <w:b/>
          <w:caps/>
        </w:rPr>
        <w:t>7.</w:t>
      </w:r>
      <w:r w:rsidR="00D92DDD">
        <w:rPr>
          <w:rFonts w:ascii="Arial Bold" w:eastAsia="Arial" w:hAnsi="Arial Bold" w:cs="Times New Roman"/>
          <w:b/>
          <w:caps/>
        </w:rPr>
        <w:t xml:space="preserve"> </w:t>
      </w:r>
      <w:r w:rsidRPr="00547583">
        <w:rPr>
          <w:rFonts w:eastAsia="Arial" w:cs="Arial"/>
          <w:b/>
          <w:caps/>
        </w:rPr>
        <w:t xml:space="preserve">SEWER PIPE BLOCKAGE CONTROL PROGRAM </w:t>
      </w:r>
      <w:r w:rsidRPr="00547583">
        <w:rPr>
          <w:rFonts w:eastAsia="Arial" w:cs="Arial"/>
          <w:b/>
          <w:caps/>
          <w:strike/>
          <w:color w:val="FF0000"/>
        </w:rPr>
        <w:t>AND ROOTS CONTROL PROGRAM</w:t>
      </w:r>
    </w:p>
    <w:p w14:paraId="1778C0B2" w14:textId="7391A168" w:rsidR="00995ADE" w:rsidRPr="00995ADE" w:rsidRDefault="00995ADE" w:rsidP="00F6435C">
      <w:pPr>
        <w:keepNext/>
        <w:keepLines/>
        <w:spacing w:line="240" w:lineRule="auto"/>
        <w:ind w:left="720"/>
        <w:rPr>
          <w:rFonts w:eastAsia="Arial" w:cs="Arial"/>
          <w:szCs w:val="24"/>
        </w:rPr>
      </w:pPr>
      <w:r w:rsidRPr="00995ADE">
        <w:rPr>
          <w:rFonts w:eastAsia="Arial" w:cs="Arial"/>
          <w:szCs w:val="24"/>
        </w:rPr>
        <w:t>The Sewer System Management Plan must include procedures for the evaluation</w:t>
      </w:r>
      <w:r w:rsidR="00F6435C">
        <w:rPr>
          <w:rFonts w:eastAsia="Arial" w:cs="Arial"/>
          <w:szCs w:val="24"/>
        </w:rPr>
        <w:t xml:space="preserve"> </w:t>
      </w:r>
      <w:r w:rsidRPr="00995ADE">
        <w:rPr>
          <w:rFonts w:eastAsia="Arial" w:cs="Arial"/>
          <w:szCs w:val="24"/>
        </w:rPr>
        <w:t xml:space="preserve">of the Enrollee’s service area to determine whether a sewer pipe blockage control program </w:t>
      </w:r>
      <w:r w:rsidRPr="00995ADE">
        <w:rPr>
          <w:rFonts w:eastAsia="Arial" w:cs="Arial"/>
          <w:strike/>
          <w:color w:val="FF0000"/>
          <w:szCs w:val="24"/>
        </w:rPr>
        <w:t>and/or a roots control program</w:t>
      </w:r>
      <w:r w:rsidRPr="00995ADE">
        <w:rPr>
          <w:rFonts w:eastAsia="Arial" w:cs="Arial"/>
          <w:color w:val="FF0000"/>
          <w:szCs w:val="24"/>
        </w:rPr>
        <w:t xml:space="preserve"> </w:t>
      </w:r>
      <w:r w:rsidRPr="00995ADE">
        <w:rPr>
          <w:rFonts w:eastAsia="Arial" w:cs="Arial"/>
          <w:szCs w:val="24"/>
        </w:rPr>
        <w:t>is needed to control fats, oils, grease, rags</w:t>
      </w:r>
      <w:r w:rsidRPr="00D57685">
        <w:rPr>
          <w:rFonts w:eastAsia="Arial" w:cs="Arial"/>
          <w:strike/>
          <w:color w:val="FF0000"/>
          <w:szCs w:val="24"/>
        </w:rPr>
        <w:t xml:space="preserve">, </w:t>
      </w:r>
      <w:r w:rsidR="00D57685" w:rsidRPr="00451254">
        <w:rPr>
          <w:rFonts w:eastAsia="Arial" w:cs="Arial"/>
          <w:color w:val="0070C0"/>
          <w:szCs w:val="24"/>
          <w:u w:val="single"/>
        </w:rPr>
        <w:t>and</w:t>
      </w:r>
      <w:r w:rsidR="00D57685">
        <w:rPr>
          <w:rFonts w:eastAsia="Arial" w:cs="Arial"/>
          <w:szCs w:val="24"/>
        </w:rPr>
        <w:t xml:space="preserve"> </w:t>
      </w:r>
      <w:r w:rsidRPr="00995ADE">
        <w:rPr>
          <w:rFonts w:eastAsia="Arial" w:cs="Arial"/>
          <w:szCs w:val="24"/>
        </w:rPr>
        <w:t>debris</w:t>
      </w:r>
      <w:r w:rsidRPr="00D57685">
        <w:rPr>
          <w:rFonts w:eastAsia="Arial" w:cs="Arial"/>
          <w:strike/>
          <w:color w:val="FF0000"/>
          <w:szCs w:val="24"/>
        </w:rPr>
        <w:t xml:space="preserve"> and roots</w:t>
      </w:r>
      <w:r w:rsidRPr="00995ADE">
        <w:rPr>
          <w:rFonts w:eastAsia="Arial" w:cs="Arial"/>
          <w:szCs w:val="24"/>
        </w:rPr>
        <w:t>. If the Enrollee determines that a program is not needed, the Enrollee shall provide justification in its Plan for why a program is not needed.</w:t>
      </w:r>
    </w:p>
    <w:p w14:paraId="0E853293" w14:textId="77777777" w:rsidR="00995ADE" w:rsidRPr="00995ADE" w:rsidRDefault="00995ADE" w:rsidP="002465A1">
      <w:pPr>
        <w:keepNext/>
        <w:keepLines/>
        <w:spacing w:line="240" w:lineRule="auto"/>
        <w:ind w:left="630"/>
        <w:rPr>
          <w:rFonts w:eastAsia="Arial" w:cs="Arial"/>
          <w:szCs w:val="24"/>
        </w:rPr>
      </w:pPr>
      <w:r w:rsidRPr="00995ADE">
        <w:rPr>
          <w:rFonts w:eastAsia="Arial" w:cs="Arial"/>
          <w:szCs w:val="24"/>
        </w:rPr>
        <w:t>T</w:t>
      </w:r>
      <w:r w:rsidRPr="00995ADE">
        <w:rPr>
          <w:rFonts w:eastAsia="Arial" w:cs="Arial"/>
          <w:strike/>
          <w:color w:val="FF0000"/>
          <w:szCs w:val="24"/>
        </w:rPr>
        <w:t>o address fats, oils, grease, rags and debris, t</w:t>
      </w:r>
      <w:r w:rsidRPr="00995ADE">
        <w:rPr>
          <w:rFonts w:eastAsia="Arial" w:cs="Arial"/>
          <w:szCs w:val="24"/>
        </w:rPr>
        <w:t>he procedures must include, at minimum:</w:t>
      </w:r>
    </w:p>
    <w:p w14:paraId="26F1F6F0" w14:textId="77777777" w:rsidR="00995ADE" w:rsidRPr="00995ADE" w:rsidRDefault="00995ADE" w:rsidP="002465A1">
      <w:pPr>
        <w:numPr>
          <w:ilvl w:val="0"/>
          <w:numId w:val="16"/>
        </w:numPr>
        <w:spacing w:line="240" w:lineRule="auto"/>
        <w:ind w:left="900"/>
        <w:rPr>
          <w:rFonts w:eastAsia="Times New Roman" w:cs="Arial"/>
          <w:szCs w:val="24"/>
        </w:rPr>
      </w:pPr>
      <w:r w:rsidRPr="00995ADE">
        <w:rPr>
          <w:rFonts w:eastAsia="Times New Roman" w:cs="Arial"/>
          <w:szCs w:val="24"/>
        </w:rPr>
        <w:t>An implementation plan and schedule for a public education and outreach program that promotes proper disposal of pipe-blocking substances;</w:t>
      </w:r>
    </w:p>
    <w:p w14:paraId="2B9B1E3F" w14:textId="77777777" w:rsidR="00995ADE" w:rsidRPr="00995ADE" w:rsidRDefault="00995ADE" w:rsidP="002465A1">
      <w:pPr>
        <w:numPr>
          <w:ilvl w:val="0"/>
          <w:numId w:val="16"/>
        </w:numPr>
        <w:spacing w:line="240" w:lineRule="auto"/>
        <w:ind w:left="900"/>
        <w:rPr>
          <w:rFonts w:eastAsia="Times New Roman" w:cs="Arial"/>
          <w:szCs w:val="24"/>
        </w:rPr>
      </w:pPr>
      <w:r w:rsidRPr="00995ADE">
        <w:rPr>
          <w:rFonts w:eastAsia="Times New Roman" w:cs="Arial"/>
          <w:szCs w:val="24"/>
        </w:rPr>
        <w:t>A plan and schedule for the disposal of pipe-blocking substances generated within the sanitary sewer system service area. This may include a list of acceptable disposal facilities and/or additional facilities needed to adequately dispose of substances generated within a sanitary sewer system service area;</w:t>
      </w:r>
    </w:p>
    <w:p w14:paraId="78E40E2E" w14:textId="77777777" w:rsidR="00995ADE" w:rsidRPr="00995ADE" w:rsidRDefault="00995ADE" w:rsidP="002465A1">
      <w:pPr>
        <w:numPr>
          <w:ilvl w:val="0"/>
          <w:numId w:val="16"/>
        </w:numPr>
        <w:spacing w:line="240" w:lineRule="auto"/>
        <w:ind w:left="900"/>
        <w:rPr>
          <w:rFonts w:eastAsia="Times New Roman" w:cs="Arial"/>
          <w:szCs w:val="24"/>
        </w:rPr>
      </w:pPr>
      <w:r w:rsidRPr="00995ADE">
        <w:rPr>
          <w:rFonts w:eastAsia="Times New Roman" w:cs="Arial"/>
          <w:szCs w:val="24"/>
        </w:rPr>
        <w:t>The legal authority to prohibit discharges to the system and identify measures to prevent spills and blockages;</w:t>
      </w:r>
    </w:p>
    <w:p w14:paraId="6000FCDC" w14:textId="77777777" w:rsidR="00995ADE" w:rsidRPr="00995ADE" w:rsidRDefault="00995ADE" w:rsidP="002465A1">
      <w:pPr>
        <w:numPr>
          <w:ilvl w:val="0"/>
          <w:numId w:val="16"/>
        </w:numPr>
        <w:spacing w:line="240" w:lineRule="auto"/>
        <w:ind w:left="900"/>
        <w:rPr>
          <w:rFonts w:eastAsia="Times New Roman" w:cs="Arial"/>
          <w:szCs w:val="24"/>
        </w:rPr>
      </w:pPr>
      <w:r w:rsidRPr="00995ADE">
        <w:rPr>
          <w:rFonts w:eastAsia="Times New Roman" w:cs="Arial"/>
          <w:szCs w:val="24"/>
        </w:rPr>
        <w:t>Requirements to install grease removal devices (such as traps or interceptors), design standards for the removal devices, maintenance requirements, best management practices requirements, recordkeeping and reporting requirements;</w:t>
      </w:r>
    </w:p>
    <w:p w14:paraId="20F17165" w14:textId="77777777" w:rsidR="00995ADE" w:rsidRPr="00995ADE" w:rsidRDefault="00995ADE" w:rsidP="002465A1">
      <w:pPr>
        <w:numPr>
          <w:ilvl w:val="0"/>
          <w:numId w:val="16"/>
        </w:numPr>
        <w:spacing w:line="240" w:lineRule="auto"/>
        <w:ind w:left="900"/>
        <w:rPr>
          <w:rFonts w:eastAsia="Times New Roman" w:cs="Arial"/>
          <w:szCs w:val="24"/>
        </w:rPr>
      </w:pPr>
      <w:r w:rsidRPr="00995ADE">
        <w:rPr>
          <w:rFonts w:eastAsia="Times New Roman" w:cs="Arial"/>
          <w:szCs w:val="24"/>
        </w:rPr>
        <w:t>Authority to inspect grease producing facilities, enforcement authorities, and whether the Enrollee has sufficient staff to inspect and enforce the fats, oils, and grease ordinance;</w:t>
      </w:r>
    </w:p>
    <w:p w14:paraId="6997F1A0" w14:textId="77777777" w:rsidR="00995ADE" w:rsidRPr="00995ADE" w:rsidRDefault="00995ADE" w:rsidP="002465A1">
      <w:pPr>
        <w:numPr>
          <w:ilvl w:val="0"/>
          <w:numId w:val="16"/>
        </w:numPr>
        <w:spacing w:line="240" w:lineRule="auto"/>
        <w:ind w:left="900"/>
        <w:rPr>
          <w:rFonts w:eastAsia="Times New Roman" w:cs="Arial"/>
          <w:szCs w:val="24"/>
        </w:rPr>
      </w:pPr>
      <w:r w:rsidRPr="00995ADE">
        <w:rPr>
          <w:rFonts w:eastAsia="Times New Roman" w:cs="Arial"/>
          <w:szCs w:val="24"/>
        </w:rPr>
        <w:t>An identification of sanitary sewer system sections subject to fats, oils, and grease blockages and establishment of a cleaning schedule for each section; and</w:t>
      </w:r>
    </w:p>
    <w:p w14:paraId="051D8156" w14:textId="77777777" w:rsidR="00995ADE" w:rsidRPr="00995ADE" w:rsidRDefault="00995ADE" w:rsidP="002465A1">
      <w:pPr>
        <w:numPr>
          <w:ilvl w:val="0"/>
          <w:numId w:val="16"/>
        </w:numPr>
        <w:spacing w:line="240" w:lineRule="auto"/>
        <w:ind w:left="900"/>
        <w:contextualSpacing/>
        <w:rPr>
          <w:rFonts w:eastAsia="Times New Roman" w:cs="Arial"/>
          <w:szCs w:val="24"/>
        </w:rPr>
      </w:pPr>
      <w:r w:rsidRPr="00995ADE">
        <w:rPr>
          <w:rFonts w:eastAsia="Times New Roman" w:cs="Arial"/>
          <w:szCs w:val="24"/>
        </w:rPr>
        <w:t>Implementation of source control measures for all sources of fats, oils, and grease reaching the sanitary sewer system for each section identified above.</w:t>
      </w:r>
    </w:p>
    <w:p w14:paraId="57F77D88" w14:textId="77777777" w:rsidR="00995ADE" w:rsidRPr="00995ADE" w:rsidRDefault="00995ADE" w:rsidP="002465A1">
      <w:pPr>
        <w:keepNext/>
        <w:keepLines/>
        <w:spacing w:before="240" w:line="240" w:lineRule="auto"/>
        <w:ind w:left="900" w:hanging="360"/>
        <w:rPr>
          <w:rFonts w:eastAsia="Arial" w:cs="Arial"/>
          <w:strike/>
          <w:color w:val="FF0000"/>
          <w:szCs w:val="24"/>
        </w:rPr>
      </w:pPr>
      <w:r w:rsidRPr="00995ADE">
        <w:rPr>
          <w:rFonts w:eastAsia="Arial" w:cs="Arial"/>
          <w:strike/>
          <w:color w:val="FF0000"/>
          <w:szCs w:val="24"/>
        </w:rPr>
        <w:t>To address roots, the procedures must, at minimum:</w:t>
      </w:r>
    </w:p>
    <w:p w14:paraId="4C97BA93" w14:textId="77777777" w:rsidR="00995ADE" w:rsidRPr="00995ADE" w:rsidRDefault="00995ADE" w:rsidP="002465A1">
      <w:pPr>
        <w:numPr>
          <w:ilvl w:val="0"/>
          <w:numId w:val="16"/>
        </w:numPr>
        <w:spacing w:line="240" w:lineRule="auto"/>
        <w:ind w:left="900"/>
        <w:rPr>
          <w:rFonts w:eastAsia="Times New Roman" w:cs="Arial"/>
          <w:strike/>
          <w:color w:val="FF0000"/>
          <w:szCs w:val="24"/>
        </w:rPr>
      </w:pPr>
      <w:r w:rsidRPr="00995ADE">
        <w:rPr>
          <w:rFonts w:eastAsia="Times New Roman" w:cs="Arial"/>
          <w:strike/>
          <w:color w:val="FF0000"/>
          <w:szCs w:val="24"/>
        </w:rPr>
        <w:t>Identify, document and address system areas/components prone to root-intrusion potentially resulting in system backup and/or failure;</w:t>
      </w:r>
    </w:p>
    <w:p w14:paraId="73DD7004" w14:textId="77777777" w:rsidR="00995ADE" w:rsidRPr="00995ADE" w:rsidRDefault="00995ADE" w:rsidP="002465A1">
      <w:pPr>
        <w:numPr>
          <w:ilvl w:val="0"/>
          <w:numId w:val="16"/>
        </w:numPr>
        <w:spacing w:line="240" w:lineRule="auto"/>
        <w:ind w:left="900"/>
        <w:contextualSpacing/>
        <w:rPr>
          <w:rFonts w:eastAsia="Times New Roman" w:cs="Arial"/>
          <w:strike/>
          <w:color w:val="FF0000"/>
          <w:szCs w:val="24"/>
        </w:rPr>
      </w:pPr>
      <w:r w:rsidRPr="00995ADE">
        <w:rPr>
          <w:rFonts w:eastAsia="Times New Roman" w:cs="Arial"/>
          <w:strike/>
          <w:color w:val="FF0000"/>
          <w:szCs w:val="24"/>
        </w:rPr>
        <w:lastRenderedPageBreak/>
        <w:t>Implement coordination measures to reduce recurrence of root intrusion for the system areas/components identified above.</w:t>
      </w:r>
    </w:p>
    <w:p w14:paraId="093047EA" w14:textId="487167C2" w:rsidR="00740D8C" w:rsidRPr="00A41DA3" w:rsidRDefault="00740D8C" w:rsidP="00D62B7A">
      <w:pPr>
        <w:keepNext/>
        <w:keepLines/>
        <w:spacing w:before="360"/>
        <w:jc w:val="center"/>
        <w:rPr>
          <w:b/>
          <w:szCs w:val="24"/>
          <w:u w:val="single"/>
        </w:rPr>
      </w:pPr>
      <w:r w:rsidRPr="00A41DA3">
        <w:rPr>
          <w:rFonts w:eastAsia="Arial" w:cs="Arial"/>
          <w:b/>
          <w:szCs w:val="24"/>
          <w:u w:val="single"/>
        </w:rPr>
        <w:t>Revision</w:t>
      </w:r>
      <w:r w:rsidRPr="00A41DA3">
        <w:rPr>
          <w:rFonts w:eastAsia="Arial" w:cs="Arial"/>
          <w:b/>
          <w:bCs/>
          <w:szCs w:val="24"/>
          <w:u w:val="single"/>
        </w:rPr>
        <w:t xml:space="preserve"> #4: </w:t>
      </w:r>
      <w:r w:rsidR="00A6004D">
        <w:rPr>
          <w:rFonts w:eastAsia="Arial" w:cs="Arial"/>
          <w:b/>
          <w:bCs/>
          <w:szCs w:val="24"/>
          <w:u w:val="single"/>
        </w:rPr>
        <w:t xml:space="preserve">Attachment E1 Section </w:t>
      </w:r>
      <w:r w:rsidR="0091662C">
        <w:rPr>
          <w:rFonts w:eastAsia="Arial" w:cs="Arial"/>
          <w:b/>
          <w:bCs/>
          <w:szCs w:val="24"/>
          <w:u w:val="single"/>
        </w:rPr>
        <w:t xml:space="preserve">3. Reporting </w:t>
      </w:r>
      <w:r w:rsidR="00DF33CD">
        <w:rPr>
          <w:rFonts w:eastAsia="Arial" w:cs="Arial"/>
          <w:b/>
          <w:bCs/>
          <w:szCs w:val="24"/>
          <w:u w:val="single"/>
        </w:rPr>
        <w:t>Requirements</w:t>
      </w:r>
    </w:p>
    <w:p w14:paraId="350900DD" w14:textId="21104E02" w:rsidR="00A41DA3" w:rsidRPr="00A41DA3" w:rsidRDefault="008F66E2" w:rsidP="00D62B7A">
      <w:pPr>
        <w:keepNext/>
        <w:keepLines/>
        <w:spacing w:before="24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Attachment E1, </w:t>
      </w:r>
      <w:r w:rsidR="00A41DA3" w:rsidRPr="00A41DA3">
        <w:rPr>
          <w:rFonts w:cs="Arial"/>
          <w:b/>
          <w:bCs/>
          <w:szCs w:val="24"/>
        </w:rPr>
        <w:t>Section 3.1.2. Certified Spill Report for Category 1 Spills</w:t>
      </w:r>
    </w:p>
    <w:p w14:paraId="7803D942" w14:textId="77777777" w:rsidR="00556CD9" w:rsidRPr="00556CD9" w:rsidRDefault="00556CD9" w:rsidP="00D62B7A">
      <w:pPr>
        <w:keepNext/>
        <w:keepLines/>
        <w:spacing w:before="240" w:after="0" w:line="240" w:lineRule="auto"/>
        <w:rPr>
          <w:rFonts w:eastAsia="Times New Roman" w:cs="Arial"/>
          <w:b/>
          <w:bCs/>
          <w:szCs w:val="24"/>
        </w:rPr>
      </w:pPr>
      <w:r w:rsidRPr="00556CD9">
        <w:rPr>
          <w:rFonts w:eastAsia="Times New Roman" w:cs="Arial"/>
          <w:b/>
          <w:bCs/>
          <w:szCs w:val="24"/>
        </w:rPr>
        <w:t>3.1.2.</w:t>
      </w:r>
      <w:r w:rsidRPr="00556CD9">
        <w:rPr>
          <w:rFonts w:eastAsia="Times New Roman" w:cs="Arial"/>
          <w:b/>
          <w:bCs/>
          <w:szCs w:val="24"/>
        </w:rPr>
        <w:tab/>
        <w:t>Certified Spill Report for Category 1 Spills</w:t>
      </w:r>
    </w:p>
    <w:p w14:paraId="3572DEA6" w14:textId="2E2A93C3" w:rsidR="00A41DA3" w:rsidRDefault="00D230D8" w:rsidP="00D62B7A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t>Re</w:t>
      </w:r>
      <w:r w:rsidR="00E43ABC">
        <w:rPr>
          <w:rFonts w:cs="Arial"/>
          <w:szCs w:val="24"/>
        </w:rPr>
        <w:t>vise</w:t>
      </w:r>
      <w:r>
        <w:rPr>
          <w:rFonts w:cs="Arial"/>
          <w:szCs w:val="24"/>
        </w:rPr>
        <w:t xml:space="preserve"> </w:t>
      </w:r>
      <w:r w:rsidR="00A41DA3" w:rsidRPr="00A41DA3">
        <w:rPr>
          <w:rFonts w:cs="Arial"/>
          <w:szCs w:val="24"/>
        </w:rPr>
        <w:t xml:space="preserve">Item </w:t>
      </w:r>
      <w:r w:rsidR="004E2CF7">
        <w:rPr>
          <w:rFonts w:cs="Arial"/>
          <w:szCs w:val="24"/>
        </w:rPr>
        <w:t>15 and</w:t>
      </w:r>
      <w:r w:rsidR="00A41DA3" w:rsidRPr="00A41DA3">
        <w:rPr>
          <w:rFonts w:cs="Arial"/>
          <w:szCs w:val="24"/>
        </w:rPr>
        <w:t xml:space="preserve"> 16</w:t>
      </w:r>
      <w:bookmarkStart w:id="5" w:name="_Hlk53046714"/>
      <w:bookmarkStart w:id="6" w:name="_Hlk114762898"/>
      <w:r w:rsidR="00E43ABC">
        <w:rPr>
          <w:rFonts w:cs="Arial"/>
          <w:szCs w:val="24"/>
        </w:rPr>
        <w:t>, as follows:</w:t>
      </w:r>
    </w:p>
    <w:p w14:paraId="3A803D70" w14:textId="182FDA47" w:rsidR="00E82FA7" w:rsidRPr="009416C8" w:rsidRDefault="00E82FA7" w:rsidP="00D62B7A">
      <w:pPr>
        <w:keepNext/>
        <w:keepLines/>
        <w:tabs>
          <w:tab w:val="left" w:pos="1080"/>
        </w:tabs>
        <w:ind w:left="540" w:hanging="540"/>
        <w:rPr>
          <w:rFonts w:cs="Arial"/>
        </w:rPr>
      </w:pPr>
      <w:r>
        <w:rPr>
          <w:rFonts w:cs="Arial"/>
        </w:rPr>
        <w:t>15.</w:t>
      </w:r>
      <w:r w:rsidR="00F76047">
        <w:rPr>
          <w:rFonts w:cs="Arial"/>
        </w:rPr>
        <w:t xml:space="preserve"> </w:t>
      </w:r>
      <w:r w:rsidRPr="009416C8">
        <w:rPr>
          <w:rFonts w:cs="Arial"/>
        </w:rPr>
        <w:t xml:space="preserve">Description of </w:t>
      </w:r>
      <w:r>
        <w:rPr>
          <w:rFonts w:cs="Arial"/>
        </w:rPr>
        <w:t xml:space="preserve">the </w:t>
      </w:r>
      <w:r w:rsidRPr="009416C8">
        <w:rPr>
          <w:rFonts w:cs="Arial"/>
        </w:rPr>
        <w:t>water body</w:t>
      </w:r>
      <w:r>
        <w:rPr>
          <w:rFonts w:cs="Arial"/>
        </w:rPr>
        <w:t>(s)</w:t>
      </w:r>
      <w:r w:rsidRPr="009416C8">
        <w:rPr>
          <w:rFonts w:cs="Arial"/>
        </w:rPr>
        <w:t>, including but not limited to:</w:t>
      </w:r>
    </w:p>
    <w:p w14:paraId="4F469702" w14:textId="596AC541" w:rsidR="004E2CF7" w:rsidRPr="009416C8" w:rsidRDefault="00F76047" w:rsidP="00F76047">
      <w:pPr>
        <w:pStyle w:val="ListParagraph"/>
        <w:numPr>
          <w:ilvl w:val="0"/>
          <w:numId w:val="30"/>
        </w:numPr>
        <w:ind w:left="720"/>
        <w:contextualSpacing w:val="0"/>
        <w:rPr>
          <w:rFonts w:cs="Arial"/>
        </w:rPr>
      </w:pPr>
      <w:r>
        <w:rPr>
          <w:rFonts w:cs="Arial"/>
          <w:color w:val="0070C0"/>
          <w:u w:val="single"/>
        </w:rPr>
        <w:t xml:space="preserve">Observed </w:t>
      </w:r>
      <w:proofErr w:type="spellStart"/>
      <w:r>
        <w:rPr>
          <w:rFonts w:cs="Arial"/>
          <w:color w:val="0070C0"/>
          <w:u w:val="single"/>
        </w:rPr>
        <w:t>i</w:t>
      </w:r>
      <w:r w:rsidR="004E2CF7" w:rsidRPr="00C15356">
        <w:rPr>
          <w:rFonts w:cs="Arial"/>
          <w:strike/>
          <w:color w:val="FF0000"/>
        </w:rPr>
        <w:t>I</w:t>
      </w:r>
      <w:r w:rsidR="004E2CF7" w:rsidRPr="009416C8">
        <w:rPr>
          <w:rFonts w:cs="Arial"/>
        </w:rPr>
        <w:t>mpacts</w:t>
      </w:r>
      <w:proofErr w:type="spellEnd"/>
      <w:r w:rsidR="004E2CF7" w:rsidRPr="009416C8">
        <w:rPr>
          <w:rFonts w:cs="Arial"/>
        </w:rPr>
        <w:t xml:space="preserve"> on aquatic life</w:t>
      </w:r>
    </w:p>
    <w:p w14:paraId="621C0A08" w14:textId="77777777" w:rsidR="004E2CF7" w:rsidRPr="009416C8" w:rsidRDefault="004E2CF7" w:rsidP="00F76047">
      <w:pPr>
        <w:pStyle w:val="ListParagraph"/>
        <w:numPr>
          <w:ilvl w:val="0"/>
          <w:numId w:val="30"/>
        </w:numPr>
        <w:ind w:left="720"/>
        <w:contextualSpacing w:val="0"/>
        <w:rPr>
          <w:rFonts w:cs="Arial"/>
        </w:rPr>
      </w:pPr>
      <w:r w:rsidRPr="009416C8">
        <w:rPr>
          <w:rFonts w:cs="Arial"/>
        </w:rPr>
        <w:t>Public closure, restricted public access, temporary restricted use, and/or posted health warnings due to spill,</w:t>
      </w:r>
    </w:p>
    <w:p w14:paraId="68B9BABB" w14:textId="77777777" w:rsidR="004E2CF7" w:rsidRPr="009416C8" w:rsidRDefault="004E2CF7" w:rsidP="00F76047">
      <w:pPr>
        <w:pStyle w:val="ListParagraph"/>
        <w:numPr>
          <w:ilvl w:val="0"/>
          <w:numId w:val="30"/>
        </w:numPr>
        <w:ind w:left="720"/>
        <w:contextualSpacing w:val="0"/>
        <w:rPr>
          <w:rFonts w:cs="Arial"/>
        </w:rPr>
      </w:pPr>
      <w:r w:rsidRPr="009416C8">
        <w:rPr>
          <w:rFonts w:cs="Arial"/>
        </w:rPr>
        <w:t>Responsible entity for closing/restricting use of water body, and</w:t>
      </w:r>
    </w:p>
    <w:p w14:paraId="383D925E" w14:textId="77777777" w:rsidR="004E2CF7" w:rsidRPr="009416C8" w:rsidRDefault="004E2CF7" w:rsidP="00F76047">
      <w:pPr>
        <w:pStyle w:val="ListParagraph"/>
        <w:numPr>
          <w:ilvl w:val="0"/>
          <w:numId w:val="30"/>
        </w:numPr>
        <w:ind w:left="720"/>
        <w:contextualSpacing w:val="0"/>
        <w:rPr>
          <w:rFonts w:cs="Arial"/>
        </w:rPr>
      </w:pPr>
      <w:r w:rsidRPr="009416C8">
        <w:rPr>
          <w:rFonts w:cs="Arial"/>
        </w:rPr>
        <w:t>Number of days closed/restricted as a result of the spill.</w:t>
      </w:r>
    </w:p>
    <w:p w14:paraId="12D46145" w14:textId="526C7F94" w:rsidR="00A41DA3" w:rsidRPr="003D6272" w:rsidRDefault="00A41DA3" w:rsidP="00E66955">
      <w:pPr>
        <w:keepNext/>
        <w:ind w:left="450" w:hanging="450"/>
        <w:rPr>
          <w:rFonts w:cs="Arial"/>
        </w:rPr>
      </w:pPr>
      <w:r w:rsidRPr="003D6272">
        <w:rPr>
          <w:rFonts w:cs="Arial"/>
        </w:rPr>
        <w:t>16.</w:t>
      </w:r>
      <w:r w:rsidR="00E66955">
        <w:rPr>
          <w:rFonts w:cs="Arial"/>
        </w:rPr>
        <w:t xml:space="preserve"> </w:t>
      </w:r>
      <w:r w:rsidRPr="003D6272">
        <w:rPr>
          <w:rFonts w:cs="Arial"/>
        </w:rPr>
        <w:t xml:space="preserve">Whether or not the spill was located within 1,000 feet of a municipal </w:t>
      </w:r>
      <w:r w:rsidR="007811E3" w:rsidRPr="007811E3">
        <w:rPr>
          <w:rFonts w:cs="Arial"/>
          <w:color w:val="0070C0"/>
          <w:u w:val="single"/>
        </w:rPr>
        <w:t>surface</w:t>
      </w:r>
      <w:r w:rsidR="007811E3" w:rsidRPr="00EF6D83">
        <w:rPr>
          <w:rFonts w:cs="Arial"/>
          <w:color w:val="0070C0"/>
          <w:u w:val="single"/>
        </w:rPr>
        <w:t xml:space="preserve"> </w:t>
      </w:r>
      <w:r w:rsidRPr="003D6272">
        <w:rPr>
          <w:rFonts w:cs="Arial"/>
        </w:rPr>
        <w:t>water intake</w:t>
      </w:r>
      <w:r w:rsidRPr="00F978C5">
        <w:rPr>
          <w:rFonts w:cs="Arial"/>
          <w:strike/>
          <w:color w:val="FF0000"/>
        </w:rPr>
        <w:t xml:space="preserve"> or municipal groundwater well</w:t>
      </w:r>
      <w:r w:rsidRPr="003D6272">
        <w:rPr>
          <w:rFonts w:cs="Arial"/>
        </w:rPr>
        <w:t>;</w:t>
      </w:r>
    </w:p>
    <w:bookmarkEnd w:id="5"/>
    <w:bookmarkEnd w:id="6"/>
    <w:p w14:paraId="544A8F49" w14:textId="03055B61" w:rsidR="00A41DA3" w:rsidRPr="00A41DA3" w:rsidRDefault="008F66E2" w:rsidP="00A41DA3">
      <w:pPr>
        <w:keepNext/>
        <w:spacing w:before="24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Attachment E1, </w:t>
      </w:r>
      <w:r w:rsidR="00A41DA3" w:rsidRPr="00A41DA3">
        <w:rPr>
          <w:rFonts w:cs="Arial"/>
          <w:b/>
          <w:bCs/>
          <w:szCs w:val="24"/>
        </w:rPr>
        <w:t>Section 3.2.2. Certified Spill Report for Category 2 Spills</w:t>
      </w:r>
    </w:p>
    <w:p w14:paraId="4B67B75D" w14:textId="363DF06E" w:rsidR="00A41DA3" w:rsidRPr="00A41DA3" w:rsidRDefault="00E43ABC" w:rsidP="000B38B0">
      <w:pPr>
        <w:keepNext/>
        <w:rPr>
          <w:rFonts w:cs="Arial"/>
          <w:szCs w:val="24"/>
        </w:rPr>
      </w:pPr>
      <w:r>
        <w:rPr>
          <w:rFonts w:cs="Arial"/>
          <w:szCs w:val="24"/>
        </w:rPr>
        <w:t xml:space="preserve">Revise </w:t>
      </w:r>
      <w:r w:rsidR="00A41DA3" w:rsidRPr="00A41DA3">
        <w:rPr>
          <w:rFonts w:cs="Arial"/>
          <w:szCs w:val="24"/>
        </w:rPr>
        <w:t>Item 14</w:t>
      </w:r>
      <w:r>
        <w:rPr>
          <w:rFonts w:cs="Arial"/>
          <w:szCs w:val="24"/>
        </w:rPr>
        <w:t xml:space="preserve"> as follows:</w:t>
      </w:r>
    </w:p>
    <w:p w14:paraId="64F24E70" w14:textId="1D14B61B" w:rsidR="00A41DA3" w:rsidRDefault="009F71A1" w:rsidP="00E66955">
      <w:pPr>
        <w:keepNext/>
        <w:ind w:left="450" w:hanging="450"/>
        <w:rPr>
          <w:rFonts w:cs="Arial"/>
        </w:rPr>
      </w:pPr>
      <w:r w:rsidRPr="00EF6D83">
        <w:rPr>
          <w:rFonts w:cs="Arial"/>
        </w:rPr>
        <w:t xml:space="preserve">14. </w:t>
      </w:r>
      <w:r w:rsidR="00A41DA3" w:rsidRPr="00EF6D83">
        <w:rPr>
          <w:rFonts w:cs="Arial"/>
        </w:rPr>
        <w:t xml:space="preserve">Whether or not the spill was located within 1,000 feet of a municipal </w:t>
      </w:r>
      <w:r w:rsidR="00EF6D83" w:rsidRPr="00EF6D83">
        <w:rPr>
          <w:rFonts w:cs="Arial"/>
          <w:color w:val="0070C0"/>
          <w:u w:val="single"/>
        </w:rPr>
        <w:t xml:space="preserve">surface </w:t>
      </w:r>
      <w:r w:rsidR="00A41DA3" w:rsidRPr="00EF6D83">
        <w:rPr>
          <w:rFonts w:cs="Arial"/>
        </w:rPr>
        <w:t>water intake</w:t>
      </w:r>
      <w:r w:rsidR="003E0BB6" w:rsidRPr="00EF6D83">
        <w:rPr>
          <w:rFonts w:cs="Arial"/>
          <w:strike/>
          <w:color w:val="FF0000"/>
        </w:rPr>
        <w:t xml:space="preserve"> </w:t>
      </w:r>
      <w:r w:rsidR="00A41DA3" w:rsidRPr="00EF6D83">
        <w:rPr>
          <w:rFonts w:cs="Arial"/>
          <w:strike/>
          <w:color w:val="FF0000"/>
        </w:rPr>
        <w:t>or municipal groundwater well</w:t>
      </w:r>
      <w:r w:rsidR="00A41DA3" w:rsidRPr="00EF6D83">
        <w:rPr>
          <w:rFonts w:cs="Arial"/>
        </w:rPr>
        <w:t>.</w:t>
      </w:r>
      <w:bookmarkEnd w:id="3"/>
      <w:bookmarkEnd w:id="4"/>
    </w:p>
    <w:p w14:paraId="53E7E80D" w14:textId="77777777" w:rsidR="00997CDC" w:rsidRDefault="00997CDC" w:rsidP="000C448F">
      <w:pPr>
        <w:spacing w:before="360"/>
        <w:jc w:val="center"/>
        <w:rPr>
          <w:b/>
          <w:szCs w:val="24"/>
          <w:u w:val="single"/>
        </w:rPr>
      </w:pPr>
      <w:r w:rsidRPr="006A518A">
        <w:rPr>
          <w:rFonts w:eastAsia="Arial" w:cs="Arial"/>
          <w:b/>
          <w:szCs w:val="24"/>
          <w:u w:val="single"/>
        </w:rPr>
        <w:t>Revision</w:t>
      </w:r>
      <w:r w:rsidRPr="006A518A">
        <w:rPr>
          <w:rFonts w:eastAsia="Arial" w:cs="Arial"/>
          <w:b/>
          <w:bCs/>
          <w:szCs w:val="24"/>
          <w:u w:val="single"/>
        </w:rPr>
        <w:t xml:space="preserve"> #</w:t>
      </w:r>
      <w:r>
        <w:rPr>
          <w:rFonts w:eastAsia="Arial" w:cs="Arial"/>
          <w:b/>
          <w:bCs/>
          <w:szCs w:val="24"/>
          <w:u w:val="single"/>
        </w:rPr>
        <w:t>5</w:t>
      </w:r>
      <w:r w:rsidRPr="006A518A">
        <w:rPr>
          <w:rFonts w:eastAsia="Arial" w:cs="Arial"/>
          <w:b/>
          <w:bCs/>
          <w:szCs w:val="24"/>
          <w:u w:val="single"/>
        </w:rPr>
        <w:t xml:space="preserve">: </w:t>
      </w:r>
      <w:r w:rsidRPr="006A518A">
        <w:rPr>
          <w:b/>
          <w:szCs w:val="24"/>
          <w:u w:val="single"/>
        </w:rPr>
        <w:t>Spill Category 4 Reporting Requirements</w:t>
      </w:r>
    </w:p>
    <w:p w14:paraId="7C7385F4" w14:textId="2CA613E1" w:rsidR="0016240F" w:rsidRPr="003124DF" w:rsidRDefault="003124DF" w:rsidP="003124DF">
      <w:pPr>
        <w:spacing w:before="360"/>
        <w:ind w:left="-270"/>
        <w:rPr>
          <w:b/>
          <w:szCs w:val="24"/>
        </w:rPr>
      </w:pPr>
      <w:r>
        <w:rPr>
          <w:b/>
          <w:szCs w:val="24"/>
        </w:rPr>
        <w:t xml:space="preserve">A. </w:t>
      </w:r>
      <w:r w:rsidR="0016240F" w:rsidRPr="003124DF">
        <w:rPr>
          <w:b/>
          <w:szCs w:val="24"/>
        </w:rPr>
        <w:t xml:space="preserve">Modify </w:t>
      </w:r>
      <w:r w:rsidR="00441033" w:rsidRPr="003124DF">
        <w:rPr>
          <w:b/>
          <w:szCs w:val="24"/>
        </w:rPr>
        <w:t>the Table of Content and Section 3.4</w:t>
      </w:r>
      <w:r w:rsidR="0090223E" w:rsidRPr="003124DF">
        <w:rPr>
          <w:b/>
          <w:szCs w:val="24"/>
        </w:rPr>
        <w:t xml:space="preserve"> </w:t>
      </w:r>
      <w:r w:rsidRPr="003124DF">
        <w:rPr>
          <w:b/>
          <w:szCs w:val="24"/>
        </w:rPr>
        <w:t>in Attachment E1 as follows:</w:t>
      </w:r>
    </w:p>
    <w:p w14:paraId="553DFAE9" w14:textId="77777777" w:rsidR="00997CDC" w:rsidRDefault="00997CDC" w:rsidP="00997CDC">
      <w:pPr>
        <w:pStyle w:val="Headings2-E"/>
      </w:pPr>
      <w:r w:rsidRPr="008141C4">
        <w:t>ATTACHMENT E</w:t>
      </w:r>
      <w:r>
        <w:t>1</w:t>
      </w:r>
      <w:r w:rsidRPr="008141C4">
        <w:t xml:space="preserve"> – </w:t>
      </w:r>
      <w:r>
        <w:t xml:space="preserve">NOTIFICATION, </w:t>
      </w:r>
      <w:r w:rsidRPr="008141C4">
        <w:t>MONITORING</w:t>
      </w:r>
      <w:r>
        <w:t>,</w:t>
      </w:r>
      <w:r w:rsidRPr="008141C4">
        <w:t xml:space="preserve"> REPORTING </w:t>
      </w:r>
      <w:r>
        <w:t>AND RECORDKEEPING REQUIREMENTS</w:t>
      </w:r>
    </w:p>
    <w:p w14:paraId="45CF9224" w14:textId="77777777" w:rsidR="00997CDC" w:rsidRDefault="00997CDC" w:rsidP="00997CDC">
      <w:pPr>
        <w:pStyle w:val="Headings2-E"/>
      </w:pPr>
      <w:r>
        <w:t>Table of Contents</w:t>
      </w:r>
    </w:p>
    <w:p w14:paraId="47264339" w14:textId="77777777" w:rsidR="00997CDC" w:rsidRPr="00252571" w:rsidRDefault="00E97E46" w:rsidP="00997CDC">
      <w:pPr>
        <w:pStyle w:val="TOC2"/>
        <w:rPr>
          <w:rFonts w:asciiTheme="minorHAnsi" w:eastAsiaTheme="minorEastAsia" w:hAnsiTheme="minorHAnsi" w:cstheme="minorBidi"/>
          <w:color w:val="000000" w:themeColor="text1"/>
          <w:sz w:val="22"/>
        </w:rPr>
      </w:pPr>
      <w:hyperlink w:anchor="_Toc116382351" w:history="1">
        <w:r w:rsidR="00997CDC" w:rsidRPr="00252571">
          <w:rPr>
            <w:rStyle w:val="Hyperlink"/>
            <w:color w:val="000000" w:themeColor="text1"/>
            <w:u w:val="none"/>
          </w:rPr>
          <w:t>3.</w:t>
        </w:r>
        <w:r w:rsidR="00997CDC" w:rsidRPr="00252571">
          <w:rPr>
            <w:rFonts w:asciiTheme="minorHAnsi" w:eastAsiaTheme="minorEastAsia" w:hAnsiTheme="minorHAnsi" w:cstheme="minorBidi"/>
            <w:color w:val="000000" w:themeColor="text1"/>
            <w:sz w:val="22"/>
          </w:rPr>
          <w:tab/>
        </w:r>
        <w:r w:rsidR="00997CDC" w:rsidRPr="00252571">
          <w:rPr>
            <w:rStyle w:val="Hyperlink"/>
            <w:color w:val="000000" w:themeColor="text1"/>
            <w:u w:val="none"/>
          </w:rPr>
          <w:t>Reporting Requirements</w:t>
        </w:r>
        <w:r w:rsidR="00997CDC" w:rsidRPr="00252571">
          <w:rPr>
            <w:rStyle w:val="Hyperlink"/>
            <w:color w:val="000000" w:themeColor="text1"/>
            <w:u w:val="none"/>
          </w:rPr>
          <w:tab/>
        </w:r>
        <w:r w:rsidR="00997CDC" w:rsidRPr="00252571">
          <w:rPr>
            <w:webHidden/>
            <w:color w:val="000000" w:themeColor="text1"/>
          </w:rPr>
          <w:t xml:space="preserve"> E1-9</w:t>
        </w:r>
      </w:hyperlink>
    </w:p>
    <w:p w14:paraId="21EDBAE0" w14:textId="77777777" w:rsidR="00997CDC" w:rsidRPr="00252571" w:rsidRDefault="00E97E46" w:rsidP="00997CDC">
      <w:pPr>
        <w:pStyle w:val="TOC3"/>
        <w:rPr>
          <w:rFonts w:asciiTheme="minorHAnsi" w:eastAsiaTheme="minorEastAsia" w:hAnsiTheme="minorHAnsi" w:cstheme="minorBidi"/>
          <w:color w:val="000000" w:themeColor="text1"/>
          <w:sz w:val="22"/>
        </w:rPr>
      </w:pPr>
      <w:hyperlink w:anchor="_Toc116382352" w:history="1">
        <w:r w:rsidR="00997CDC" w:rsidRPr="00252571">
          <w:rPr>
            <w:rStyle w:val="Hyperlink"/>
            <w:rFonts w:cs="Arial"/>
            <w:color w:val="000000" w:themeColor="text1"/>
            <w:u w:val="none"/>
          </w:rPr>
          <w:t>3.1.</w:t>
        </w:r>
        <w:r w:rsidR="00997CDC" w:rsidRPr="00252571">
          <w:rPr>
            <w:rFonts w:asciiTheme="minorHAnsi" w:eastAsiaTheme="minorEastAsia" w:hAnsiTheme="minorHAnsi" w:cstheme="minorBidi"/>
            <w:color w:val="000000" w:themeColor="text1"/>
            <w:sz w:val="22"/>
          </w:rPr>
          <w:tab/>
        </w:r>
        <w:r w:rsidR="00997CDC" w:rsidRPr="00252571">
          <w:rPr>
            <w:rStyle w:val="Hyperlink"/>
            <w:rFonts w:cs="Arial"/>
            <w:color w:val="000000" w:themeColor="text1"/>
            <w:u w:val="none"/>
          </w:rPr>
          <w:t xml:space="preserve">Reporting Requirements for Individual Category 1 Spill Reporting </w:t>
        </w:r>
        <w:r w:rsidR="00997CDC" w:rsidRPr="00252571">
          <w:rPr>
            <w:rStyle w:val="Hyperlink"/>
            <w:rFonts w:cs="Arial"/>
            <w:color w:val="000000" w:themeColor="text1"/>
            <w:u w:val="none"/>
          </w:rPr>
          <w:tab/>
        </w:r>
        <w:r w:rsidR="00997CDC" w:rsidRPr="00252571">
          <w:rPr>
            <w:webHidden/>
            <w:color w:val="000000" w:themeColor="text1"/>
          </w:rPr>
          <w:t xml:space="preserve"> E1-9</w:t>
        </w:r>
      </w:hyperlink>
    </w:p>
    <w:p w14:paraId="3826DCB2" w14:textId="77777777" w:rsidR="00997CDC" w:rsidRPr="00252571" w:rsidRDefault="00E97E46" w:rsidP="00997CDC">
      <w:pPr>
        <w:pStyle w:val="TOC3"/>
        <w:rPr>
          <w:rFonts w:asciiTheme="minorHAnsi" w:eastAsiaTheme="minorEastAsia" w:hAnsiTheme="minorHAnsi" w:cstheme="minorBidi"/>
          <w:color w:val="000000" w:themeColor="text1"/>
          <w:sz w:val="22"/>
        </w:rPr>
      </w:pPr>
      <w:hyperlink w:anchor="_Toc116382353" w:history="1">
        <w:r w:rsidR="00997CDC" w:rsidRPr="00252571">
          <w:rPr>
            <w:rStyle w:val="Hyperlink"/>
            <w:rFonts w:cs="Arial"/>
            <w:color w:val="000000" w:themeColor="text1"/>
            <w:u w:val="none"/>
          </w:rPr>
          <w:t>3.2.</w:t>
        </w:r>
        <w:r w:rsidR="00997CDC" w:rsidRPr="00252571">
          <w:rPr>
            <w:rFonts w:asciiTheme="minorHAnsi" w:eastAsiaTheme="minorEastAsia" w:hAnsiTheme="minorHAnsi" w:cstheme="minorBidi"/>
            <w:color w:val="000000" w:themeColor="text1"/>
            <w:sz w:val="22"/>
          </w:rPr>
          <w:tab/>
        </w:r>
        <w:bookmarkStart w:id="7" w:name="_Hlk116374826"/>
        <w:r w:rsidR="00997CDC" w:rsidRPr="00252571">
          <w:rPr>
            <w:rStyle w:val="Hyperlink"/>
            <w:rFonts w:cs="Arial"/>
            <w:color w:val="000000" w:themeColor="text1"/>
            <w:u w:val="none"/>
          </w:rPr>
          <w:t>Reporting Requirements for Individual Category 2 Spill Reporting</w:t>
        </w:r>
        <w:bookmarkEnd w:id="7"/>
        <w:r w:rsidR="00997CDC" w:rsidRPr="00252571">
          <w:rPr>
            <w:rStyle w:val="Hyperlink"/>
            <w:rFonts w:cs="Arial"/>
            <w:color w:val="000000" w:themeColor="text1"/>
            <w:u w:val="none"/>
          </w:rPr>
          <w:tab/>
        </w:r>
        <w:r w:rsidR="00997CDC" w:rsidRPr="00252571">
          <w:rPr>
            <w:webHidden/>
            <w:color w:val="000000" w:themeColor="text1"/>
          </w:rPr>
          <w:t xml:space="preserve"> E1-14</w:t>
        </w:r>
      </w:hyperlink>
    </w:p>
    <w:p w14:paraId="45ED70C8" w14:textId="77777777" w:rsidR="00997CDC" w:rsidRPr="00252571" w:rsidRDefault="00E97E46" w:rsidP="00997CDC">
      <w:pPr>
        <w:pStyle w:val="TOC3"/>
        <w:rPr>
          <w:rFonts w:asciiTheme="minorHAnsi" w:eastAsiaTheme="minorEastAsia" w:hAnsiTheme="minorHAnsi" w:cstheme="minorBidi"/>
          <w:color w:val="000000" w:themeColor="text1"/>
          <w:sz w:val="22"/>
        </w:rPr>
      </w:pPr>
      <w:hyperlink w:anchor="_Toc116382354" w:history="1">
        <w:r w:rsidR="00997CDC" w:rsidRPr="00252571">
          <w:rPr>
            <w:rStyle w:val="Hyperlink"/>
            <w:rFonts w:cs="Arial"/>
            <w:color w:val="000000" w:themeColor="text1"/>
            <w:u w:val="none"/>
          </w:rPr>
          <w:t>3.3.</w:t>
        </w:r>
        <w:r w:rsidR="00997CDC" w:rsidRPr="00252571">
          <w:rPr>
            <w:rFonts w:asciiTheme="minorHAnsi" w:eastAsiaTheme="minorEastAsia" w:hAnsiTheme="minorHAnsi" w:cstheme="minorBidi"/>
            <w:color w:val="000000" w:themeColor="text1"/>
            <w:sz w:val="22"/>
          </w:rPr>
          <w:tab/>
        </w:r>
        <w:r w:rsidR="00997CDC" w:rsidRPr="00252571">
          <w:rPr>
            <w:rStyle w:val="Hyperlink"/>
            <w:rFonts w:cs="Arial"/>
            <w:color w:val="000000" w:themeColor="text1"/>
            <w:u w:val="none"/>
          </w:rPr>
          <w:t>Monthly Certified Spill Reporting for Category 3 Spills</w:t>
        </w:r>
        <w:r w:rsidR="00997CDC" w:rsidRPr="00252571">
          <w:rPr>
            <w:rStyle w:val="Hyperlink"/>
            <w:rFonts w:cs="Arial"/>
            <w:color w:val="000000" w:themeColor="text1"/>
            <w:u w:val="none"/>
          </w:rPr>
          <w:tab/>
        </w:r>
        <w:r w:rsidR="00997CDC" w:rsidRPr="00252571">
          <w:rPr>
            <w:webHidden/>
            <w:color w:val="000000" w:themeColor="text1"/>
          </w:rPr>
          <w:t xml:space="preserve"> E1-16</w:t>
        </w:r>
      </w:hyperlink>
    </w:p>
    <w:p w14:paraId="410C7383" w14:textId="77777777" w:rsidR="00997CDC" w:rsidRPr="00252571" w:rsidRDefault="00E97E46" w:rsidP="00997CDC">
      <w:pPr>
        <w:pStyle w:val="TOC3"/>
        <w:rPr>
          <w:rFonts w:asciiTheme="minorHAnsi" w:eastAsiaTheme="minorEastAsia" w:hAnsiTheme="minorHAnsi" w:cstheme="minorBidi"/>
          <w:color w:val="000000" w:themeColor="text1"/>
          <w:sz w:val="22"/>
        </w:rPr>
      </w:pPr>
      <w:hyperlink w:anchor="_Toc116382355" w:history="1">
        <w:r w:rsidR="00997CDC" w:rsidRPr="00252571">
          <w:rPr>
            <w:rStyle w:val="Hyperlink"/>
            <w:color w:val="000000" w:themeColor="text1"/>
            <w:u w:val="none"/>
          </w:rPr>
          <w:t>3.4.</w:t>
        </w:r>
        <w:r w:rsidR="00997CDC" w:rsidRPr="00252571">
          <w:rPr>
            <w:rFonts w:asciiTheme="minorHAnsi" w:eastAsiaTheme="minorEastAsia" w:hAnsiTheme="minorHAnsi" w:cstheme="minorBidi"/>
            <w:color w:val="000000" w:themeColor="text1"/>
            <w:sz w:val="22"/>
          </w:rPr>
          <w:tab/>
        </w:r>
        <w:bookmarkStart w:id="8" w:name="_Hlk116376969"/>
        <w:r w:rsidR="00997CDC" w:rsidRPr="00252571">
          <w:rPr>
            <w:rStyle w:val="Hyperlink"/>
            <w:strike/>
            <w:color w:val="FF0000"/>
            <w:u w:val="none"/>
          </w:rPr>
          <w:t>Quarterly</w:t>
        </w:r>
        <w:r w:rsidR="00997CDC" w:rsidRPr="00252571">
          <w:rPr>
            <w:rStyle w:val="Hyperlink"/>
            <w:color w:val="0070C0"/>
            <w:u w:val="none"/>
          </w:rPr>
          <w:t>Monthly</w:t>
        </w:r>
        <w:r w:rsidR="00997CDC" w:rsidRPr="00252571">
          <w:rPr>
            <w:rStyle w:val="Hyperlink"/>
            <w:color w:val="000000" w:themeColor="text1"/>
            <w:u w:val="none"/>
          </w:rPr>
          <w:t xml:space="preserve"> Certified Spill Reporting for Category 4 Spills</w:t>
        </w:r>
        <w:bookmarkEnd w:id="8"/>
        <w:r w:rsidR="00997CDC" w:rsidRPr="00252571">
          <w:rPr>
            <w:rStyle w:val="Hyperlink"/>
            <w:color w:val="000000" w:themeColor="text1"/>
            <w:u w:val="none"/>
          </w:rPr>
          <w:tab/>
        </w:r>
        <w:r w:rsidR="00997CDC" w:rsidRPr="00252571">
          <w:rPr>
            <w:webHidden/>
            <w:color w:val="000000" w:themeColor="text1"/>
          </w:rPr>
          <w:t xml:space="preserve"> E1-19</w:t>
        </w:r>
      </w:hyperlink>
    </w:p>
    <w:p w14:paraId="15B82DAD" w14:textId="77777777" w:rsidR="00997CDC" w:rsidRPr="00252571" w:rsidRDefault="00E97E46" w:rsidP="00997CDC">
      <w:pPr>
        <w:pStyle w:val="TOC3"/>
        <w:rPr>
          <w:rStyle w:val="Hyperlink"/>
          <w:color w:val="000000" w:themeColor="text1"/>
          <w:u w:val="none"/>
        </w:rPr>
      </w:pPr>
      <w:hyperlink w:anchor="_Toc116382356" w:history="1">
        <w:r w:rsidR="00997CDC" w:rsidRPr="00252571">
          <w:rPr>
            <w:rStyle w:val="Hyperlink"/>
            <w:color w:val="000000" w:themeColor="text1"/>
            <w:u w:val="none"/>
          </w:rPr>
          <w:t>3.5.</w:t>
        </w:r>
        <w:r w:rsidR="00997CDC" w:rsidRPr="00252571">
          <w:rPr>
            <w:rStyle w:val="Hyperlink"/>
            <w:color w:val="000000" w:themeColor="text1"/>
            <w:u w:val="none"/>
          </w:rPr>
          <w:tab/>
          <w:t>Amended Certified Spill Reports for Category 3 and Category 4 Spills</w:t>
        </w:r>
        <w:r w:rsidR="00997CDC" w:rsidRPr="00252571">
          <w:rPr>
            <w:rStyle w:val="Hyperlink"/>
            <w:color w:val="000000" w:themeColor="text1"/>
            <w:u w:val="none"/>
          </w:rPr>
          <w:tab/>
        </w:r>
        <w:r w:rsidR="00997CDC" w:rsidRPr="00252571">
          <w:rPr>
            <w:rStyle w:val="Hyperlink"/>
            <w:webHidden/>
            <w:color w:val="000000" w:themeColor="text1"/>
            <w:u w:val="none"/>
          </w:rPr>
          <w:t xml:space="preserve"> E1-20</w:t>
        </w:r>
      </w:hyperlink>
    </w:p>
    <w:p w14:paraId="55BD0B74" w14:textId="77777777" w:rsidR="00997CDC" w:rsidRPr="00252571" w:rsidRDefault="00E97E46" w:rsidP="00997CDC">
      <w:pPr>
        <w:pStyle w:val="TOC3"/>
        <w:rPr>
          <w:color w:val="000000" w:themeColor="text1"/>
        </w:rPr>
      </w:pPr>
      <w:hyperlink w:anchor="_Toc116382357" w:history="1">
        <w:r w:rsidR="00997CDC" w:rsidRPr="00252571">
          <w:rPr>
            <w:rStyle w:val="Hyperlink"/>
            <w:color w:val="000000" w:themeColor="text1"/>
            <w:u w:val="none"/>
          </w:rPr>
          <w:t>3.6.</w:t>
        </w:r>
        <w:r w:rsidR="00997CDC" w:rsidRPr="00252571">
          <w:rPr>
            <w:rStyle w:val="Hyperlink"/>
            <w:color w:val="000000" w:themeColor="text1"/>
            <w:u w:val="none"/>
          </w:rPr>
          <w:tab/>
          <w:t>Annual Certified Spill Reporting of Lateral Spills</w:t>
        </w:r>
        <w:r w:rsidR="00997CDC" w:rsidRPr="00252571">
          <w:rPr>
            <w:rStyle w:val="Hyperlink"/>
            <w:color w:val="000000" w:themeColor="text1"/>
            <w:u w:val="none"/>
          </w:rPr>
          <w:tab/>
        </w:r>
        <w:r w:rsidR="00997CDC" w:rsidRPr="00252571">
          <w:rPr>
            <w:webHidden/>
            <w:color w:val="000000" w:themeColor="text1"/>
          </w:rPr>
          <w:t xml:space="preserve"> E1-20</w:t>
        </w:r>
      </w:hyperlink>
    </w:p>
    <w:p w14:paraId="506D5787" w14:textId="2E7D13C4" w:rsidR="00997CDC" w:rsidRPr="00252571" w:rsidRDefault="00E97E46" w:rsidP="00997CDC">
      <w:pPr>
        <w:pStyle w:val="TOC3"/>
        <w:rPr>
          <w:rFonts w:asciiTheme="minorHAnsi" w:eastAsiaTheme="minorEastAsia" w:hAnsiTheme="minorHAnsi" w:cstheme="minorBidi"/>
          <w:color w:val="000000" w:themeColor="text1"/>
          <w:sz w:val="22"/>
        </w:rPr>
      </w:pPr>
      <w:hyperlink w:anchor="_Toc116382358" w:history="1">
        <w:r w:rsidR="00997CDC" w:rsidRPr="00252571">
          <w:rPr>
            <w:rStyle w:val="Hyperlink"/>
            <w:color w:val="000000" w:themeColor="text1"/>
            <w:u w:val="none"/>
          </w:rPr>
          <w:t>3.7.</w:t>
        </w:r>
        <w:r w:rsidR="00997CDC" w:rsidRPr="00252571">
          <w:rPr>
            <w:rFonts w:asciiTheme="minorHAnsi" w:eastAsiaTheme="minorEastAsia" w:hAnsiTheme="minorHAnsi" w:cstheme="minorBidi"/>
            <w:color w:val="000000" w:themeColor="text1"/>
            <w:sz w:val="22"/>
          </w:rPr>
          <w:tab/>
        </w:r>
        <w:r w:rsidR="00997CDC" w:rsidRPr="00E27151">
          <w:rPr>
            <w:rStyle w:val="Hyperlink"/>
            <w:color w:val="000000" w:themeColor="text1"/>
            <w:szCs w:val="24"/>
            <w:u w:val="none"/>
          </w:rPr>
          <w:t xml:space="preserve">Monthly Certification of “No-Spills” </w:t>
        </w:r>
        <w:r w:rsidR="00997CDC" w:rsidRPr="00252571">
          <w:rPr>
            <w:szCs w:val="24"/>
          </w:rPr>
          <w:t>or “</w:t>
        </w:r>
        <w:r w:rsidR="00997CDC" w:rsidRPr="00252571">
          <w:rPr>
            <w:strike/>
            <w:color w:val="FF0000"/>
            <w:szCs w:val="24"/>
          </w:rPr>
          <w:t xml:space="preserve">Category 4 </w:t>
        </w:r>
        <w:r w:rsidR="00997CDC" w:rsidRPr="00252571">
          <w:rPr>
            <w:color w:val="0070C0"/>
            <w:szCs w:val="24"/>
          </w:rPr>
          <w:t xml:space="preserve">Non-Category 1 Lateral </w:t>
        </w:r>
        <w:r w:rsidR="00997CDC" w:rsidRPr="00252571">
          <w:rPr>
            <w:szCs w:val="24"/>
          </w:rPr>
          <w:t>Spills Only</w:t>
        </w:r>
        <w:r w:rsidR="00997CDC" w:rsidRPr="00252571">
          <w:rPr>
            <w:rFonts w:cs="Arial"/>
            <w:szCs w:val="24"/>
          </w:rPr>
          <w:t>”</w:t>
        </w:r>
        <w:r w:rsidR="00997CDC" w:rsidRPr="00252571">
          <w:rPr>
            <w:rStyle w:val="Hyperlink"/>
            <w:color w:val="000000" w:themeColor="text1"/>
            <w:u w:val="none"/>
          </w:rPr>
          <w:tab/>
        </w:r>
        <w:r w:rsidR="00997CDC" w:rsidRPr="00252571">
          <w:rPr>
            <w:webHidden/>
            <w:color w:val="000000" w:themeColor="text1"/>
          </w:rPr>
          <w:t xml:space="preserve"> E1-20</w:t>
        </w:r>
      </w:hyperlink>
    </w:p>
    <w:p w14:paraId="0DC3AF96" w14:textId="77777777" w:rsidR="00997CDC" w:rsidRPr="00252571" w:rsidRDefault="00E97E46" w:rsidP="00997CDC">
      <w:pPr>
        <w:pStyle w:val="TOC3"/>
        <w:rPr>
          <w:rFonts w:asciiTheme="minorHAnsi" w:eastAsiaTheme="minorEastAsia" w:hAnsiTheme="minorHAnsi" w:cstheme="minorBidi"/>
          <w:color w:val="000000" w:themeColor="text1"/>
          <w:sz w:val="22"/>
        </w:rPr>
      </w:pPr>
      <w:hyperlink w:anchor="_Toc116382359" w:history="1">
        <w:r w:rsidR="00997CDC" w:rsidRPr="00252571">
          <w:rPr>
            <w:rStyle w:val="Hyperlink"/>
            <w:rFonts w:cs="Arial"/>
            <w:color w:val="000000" w:themeColor="text1"/>
            <w:u w:val="none"/>
          </w:rPr>
          <w:t>3.8.</w:t>
        </w:r>
        <w:r w:rsidR="00997CDC" w:rsidRPr="00252571">
          <w:rPr>
            <w:rFonts w:asciiTheme="minorHAnsi" w:eastAsiaTheme="minorEastAsia" w:hAnsiTheme="minorHAnsi" w:cstheme="minorBidi"/>
            <w:color w:val="000000" w:themeColor="text1"/>
            <w:sz w:val="22"/>
          </w:rPr>
          <w:tab/>
        </w:r>
        <w:r w:rsidR="00997CDC" w:rsidRPr="00252571">
          <w:rPr>
            <w:rStyle w:val="Hyperlink"/>
            <w:rFonts w:cs="Arial"/>
            <w:color w:val="000000" w:themeColor="text1"/>
            <w:u w:val="none"/>
          </w:rPr>
          <w:t>Electronic Sanitary Sewer System Service Area Boundary Map</w:t>
        </w:r>
        <w:r w:rsidR="00997CDC" w:rsidRPr="00252571">
          <w:rPr>
            <w:rStyle w:val="Hyperlink"/>
            <w:rFonts w:cs="Arial"/>
            <w:color w:val="000000" w:themeColor="text1"/>
            <w:u w:val="none"/>
          </w:rPr>
          <w:tab/>
        </w:r>
        <w:r w:rsidR="00997CDC" w:rsidRPr="00252571">
          <w:rPr>
            <w:webHidden/>
            <w:color w:val="000000" w:themeColor="text1"/>
          </w:rPr>
          <w:t xml:space="preserve"> E1-21</w:t>
        </w:r>
      </w:hyperlink>
    </w:p>
    <w:p w14:paraId="2733C34B" w14:textId="77777777" w:rsidR="00997CDC" w:rsidRPr="00252571" w:rsidRDefault="00E97E46" w:rsidP="00997CDC">
      <w:pPr>
        <w:pStyle w:val="TOC3"/>
        <w:rPr>
          <w:rFonts w:asciiTheme="minorHAnsi" w:eastAsiaTheme="minorEastAsia" w:hAnsiTheme="minorHAnsi" w:cstheme="minorBidi"/>
          <w:color w:val="000000" w:themeColor="text1"/>
          <w:sz w:val="22"/>
        </w:rPr>
      </w:pPr>
      <w:hyperlink w:anchor="_Toc116382360" w:history="1">
        <w:r w:rsidR="00997CDC" w:rsidRPr="00252571">
          <w:rPr>
            <w:rStyle w:val="Hyperlink"/>
            <w:rFonts w:cs="Arial"/>
            <w:color w:val="000000" w:themeColor="text1"/>
            <w:u w:val="none"/>
          </w:rPr>
          <w:t>3.9.</w:t>
        </w:r>
        <w:r w:rsidR="00997CDC">
          <w:rPr>
            <w:rFonts w:asciiTheme="minorHAnsi" w:eastAsiaTheme="minorEastAsia" w:hAnsiTheme="minorHAnsi" w:cstheme="minorBidi"/>
            <w:color w:val="000000" w:themeColor="text1"/>
            <w:sz w:val="22"/>
          </w:rPr>
          <w:tab/>
        </w:r>
        <w:r w:rsidR="00997CDC" w:rsidRPr="00252571">
          <w:rPr>
            <w:rStyle w:val="Hyperlink"/>
            <w:rFonts w:cs="Arial"/>
            <w:color w:val="000000" w:themeColor="text1"/>
            <w:u w:val="none"/>
          </w:rPr>
          <w:t>Annual Report (Previously termed as Collection System Questionnaire in General Order 2006-0003-DWQ)</w:t>
        </w:r>
        <w:r w:rsidR="00997CDC" w:rsidRPr="00252571">
          <w:rPr>
            <w:rStyle w:val="Hyperlink"/>
            <w:rFonts w:cs="Arial"/>
            <w:color w:val="000000" w:themeColor="text1"/>
            <w:u w:val="none"/>
          </w:rPr>
          <w:tab/>
        </w:r>
        <w:r w:rsidR="00997CDC" w:rsidRPr="00252571">
          <w:rPr>
            <w:webHidden/>
            <w:color w:val="000000" w:themeColor="text1"/>
          </w:rPr>
          <w:t xml:space="preserve"> E1-21</w:t>
        </w:r>
      </w:hyperlink>
    </w:p>
    <w:p w14:paraId="07D7D7C3" w14:textId="77777777" w:rsidR="00997CDC" w:rsidRPr="00252571" w:rsidRDefault="00E97E46" w:rsidP="00997CDC">
      <w:pPr>
        <w:pStyle w:val="TOC3"/>
        <w:rPr>
          <w:rFonts w:asciiTheme="minorHAnsi" w:eastAsiaTheme="minorEastAsia" w:hAnsiTheme="minorHAnsi" w:cstheme="minorBidi"/>
          <w:color w:val="000000" w:themeColor="text1"/>
          <w:sz w:val="22"/>
        </w:rPr>
      </w:pPr>
      <w:hyperlink w:anchor="_Toc116382361" w:history="1">
        <w:r w:rsidR="00997CDC" w:rsidRPr="00252571">
          <w:rPr>
            <w:rStyle w:val="Hyperlink"/>
            <w:rFonts w:cs="Arial"/>
            <w:color w:val="000000" w:themeColor="text1"/>
            <w:u w:val="none"/>
          </w:rPr>
          <w:t>3</w:t>
        </w:r>
        <w:r w:rsidR="00997CDC" w:rsidRPr="00252571">
          <w:rPr>
            <w:rStyle w:val="Hyperlink"/>
            <w:rFonts w:cs="Arial"/>
            <w:iCs/>
            <w:color w:val="000000" w:themeColor="text1"/>
            <w:u w:val="none"/>
          </w:rPr>
          <w:t>.10.</w:t>
        </w:r>
        <w:r w:rsidR="00997CDC" w:rsidRPr="00252571">
          <w:rPr>
            <w:rFonts w:asciiTheme="minorHAnsi" w:eastAsiaTheme="minorEastAsia" w:hAnsiTheme="minorHAnsi" w:cstheme="minorBidi"/>
            <w:color w:val="000000" w:themeColor="text1"/>
            <w:sz w:val="22"/>
          </w:rPr>
          <w:tab/>
        </w:r>
        <w:r w:rsidR="00997CDC" w:rsidRPr="00252571">
          <w:rPr>
            <w:rStyle w:val="Hyperlink"/>
            <w:rFonts w:cs="Arial"/>
            <w:color w:val="000000" w:themeColor="text1"/>
            <w:u w:val="none"/>
          </w:rPr>
          <w:t>Sewer System Management Plan Audit Reporting Requirements</w:t>
        </w:r>
        <w:r w:rsidR="00997CDC" w:rsidRPr="00252571">
          <w:rPr>
            <w:rStyle w:val="Hyperlink"/>
            <w:rFonts w:cs="Arial"/>
            <w:color w:val="000000" w:themeColor="text1"/>
            <w:u w:val="none"/>
          </w:rPr>
          <w:tab/>
        </w:r>
        <w:r w:rsidR="00997CDC" w:rsidRPr="00252571">
          <w:rPr>
            <w:webHidden/>
            <w:color w:val="000000" w:themeColor="text1"/>
          </w:rPr>
          <w:t xml:space="preserve"> E1-23</w:t>
        </w:r>
      </w:hyperlink>
    </w:p>
    <w:p w14:paraId="7E7CFA33" w14:textId="77777777" w:rsidR="00997CDC" w:rsidRPr="00252571" w:rsidRDefault="00E97E46" w:rsidP="00997CDC">
      <w:pPr>
        <w:pStyle w:val="TOC3"/>
        <w:rPr>
          <w:rFonts w:asciiTheme="minorHAnsi" w:eastAsiaTheme="minorEastAsia" w:hAnsiTheme="minorHAnsi" w:cstheme="minorBidi"/>
          <w:color w:val="000000" w:themeColor="text1"/>
          <w:sz w:val="22"/>
        </w:rPr>
      </w:pPr>
      <w:hyperlink w:anchor="_Toc116382362" w:history="1">
        <w:r w:rsidR="00997CDC" w:rsidRPr="00252571">
          <w:rPr>
            <w:rStyle w:val="Hyperlink"/>
            <w:rFonts w:cs="Arial"/>
            <w:color w:val="000000" w:themeColor="text1"/>
            <w:u w:val="none"/>
          </w:rPr>
          <w:t>3.11.</w:t>
        </w:r>
        <w:r w:rsidR="00997CDC" w:rsidRPr="00252571">
          <w:rPr>
            <w:rFonts w:asciiTheme="minorHAnsi" w:eastAsiaTheme="minorEastAsia" w:hAnsiTheme="minorHAnsi" w:cstheme="minorBidi"/>
            <w:color w:val="000000" w:themeColor="text1"/>
            <w:sz w:val="22"/>
          </w:rPr>
          <w:tab/>
        </w:r>
        <w:r w:rsidR="00997CDC" w:rsidRPr="00252571">
          <w:rPr>
            <w:rStyle w:val="Hyperlink"/>
            <w:rFonts w:cs="Arial"/>
            <w:color w:val="000000" w:themeColor="text1"/>
            <w:u w:val="none"/>
          </w:rPr>
          <w:t>Sewer System Management Plan Reporting Requirements</w:t>
        </w:r>
        <w:r w:rsidR="00997CDC" w:rsidRPr="00252571">
          <w:rPr>
            <w:rStyle w:val="Hyperlink"/>
            <w:rFonts w:cs="Arial"/>
            <w:color w:val="000000" w:themeColor="text1"/>
            <w:u w:val="none"/>
          </w:rPr>
          <w:tab/>
        </w:r>
        <w:r w:rsidR="00997CDC" w:rsidRPr="00252571">
          <w:rPr>
            <w:webHidden/>
            <w:color w:val="000000" w:themeColor="text1"/>
          </w:rPr>
          <w:t xml:space="preserve"> E1-23</w:t>
        </w:r>
      </w:hyperlink>
    </w:p>
    <w:p w14:paraId="1B9776BB" w14:textId="77777777" w:rsidR="00997CDC" w:rsidRPr="00D73BF3" w:rsidRDefault="00997CDC" w:rsidP="00997CDC">
      <w:pPr>
        <w:pStyle w:val="Headings2-E"/>
      </w:pPr>
      <w:bookmarkStart w:id="9" w:name="_Toc116382355"/>
      <w:r>
        <w:t xml:space="preserve">Section </w:t>
      </w:r>
      <w:r w:rsidRPr="00D73BF3">
        <w:t>3.</w:t>
      </w:r>
      <w:r w:rsidRPr="00A759C3">
        <w:t>4</w:t>
      </w:r>
      <w:r>
        <w:t>.</w:t>
      </w:r>
      <w:r w:rsidRPr="00A759C3">
        <w:tab/>
      </w:r>
      <w:r w:rsidRPr="007E299E">
        <w:rPr>
          <w:strike/>
          <w:color w:val="FF0000"/>
        </w:rPr>
        <w:t>Quarterly</w:t>
      </w:r>
      <w:r w:rsidRPr="000D7A1D">
        <w:rPr>
          <w:strike/>
          <w:color w:val="FF0000"/>
        </w:rPr>
        <w:t xml:space="preserve"> </w:t>
      </w:r>
      <w:r w:rsidRPr="007E299E">
        <w:rPr>
          <w:color w:val="0070C0"/>
          <w:u w:val="single"/>
        </w:rPr>
        <w:t>Monthly</w:t>
      </w:r>
      <w:r>
        <w:t xml:space="preserve"> </w:t>
      </w:r>
      <w:r w:rsidRPr="00A759C3">
        <w:t>Certified Spill Reporting for Category 4 Spills</w:t>
      </w:r>
      <w:bookmarkEnd w:id="9"/>
    </w:p>
    <w:p w14:paraId="1CB2B5AF" w14:textId="320D2E66" w:rsidR="00997CDC" w:rsidRDefault="00997CDC" w:rsidP="00997CDC">
      <w:pPr>
        <w:keepNext/>
        <w:keepLines/>
        <w:ind w:left="720"/>
        <w:rPr>
          <w:rFonts w:cs="Arial"/>
        </w:rPr>
      </w:pPr>
      <w:r>
        <w:rPr>
          <w:rFonts w:cs="Arial"/>
        </w:rPr>
        <w:t>T</w:t>
      </w:r>
      <w:r w:rsidRPr="1EECA9DE">
        <w:rPr>
          <w:rFonts w:cs="Arial"/>
        </w:rPr>
        <w:t xml:space="preserve">he </w:t>
      </w:r>
      <w:r w:rsidRPr="00854EC6">
        <w:rPr>
          <w:rFonts w:cs="Arial"/>
        </w:rPr>
        <w:t>Enrollee</w:t>
      </w:r>
      <w:r w:rsidRPr="1EECA9DE">
        <w:rPr>
          <w:rFonts w:cs="Arial"/>
        </w:rPr>
        <w:t xml:space="preserve"> shall </w:t>
      </w:r>
      <w:r>
        <w:rPr>
          <w:rFonts w:cs="Arial"/>
        </w:rPr>
        <w:t>r</w:t>
      </w:r>
      <w:r w:rsidRPr="1EECA9DE">
        <w:rPr>
          <w:rFonts w:cs="Arial"/>
        </w:rPr>
        <w:t xml:space="preserve">eport </w:t>
      </w:r>
      <w:r>
        <w:rPr>
          <w:rFonts w:cs="Arial"/>
        </w:rPr>
        <w:t>and certify all Category 4 spills</w:t>
      </w:r>
      <w:r w:rsidRPr="1EECA9DE">
        <w:rPr>
          <w:rFonts w:cs="Arial"/>
        </w:rPr>
        <w:t xml:space="preserve"> to the </w:t>
      </w:r>
      <w:r>
        <w:rPr>
          <w:rFonts w:cs="Arial"/>
        </w:rPr>
        <w:t xml:space="preserve">online </w:t>
      </w:r>
      <w:r w:rsidRPr="00544237">
        <w:rPr>
          <w:rFonts w:cs="Arial"/>
        </w:rPr>
        <w:t>CIWQS</w:t>
      </w:r>
      <w:r>
        <w:rPr>
          <w:rFonts w:cs="Arial"/>
        </w:rPr>
        <w:t xml:space="preserve"> Sanitary Sewer System Database</w:t>
      </w:r>
      <w:r w:rsidRPr="00E464D9">
        <w:rPr>
          <w:rFonts w:cs="Arial"/>
        </w:rPr>
        <w:t>,</w:t>
      </w:r>
      <w:r w:rsidRPr="007202EE">
        <w:rPr>
          <w:rFonts w:cs="Arial"/>
          <w:strike/>
          <w:color w:val="FF0000"/>
        </w:rPr>
        <w:t xml:space="preserve"> </w:t>
      </w:r>
      <w:r w:rsidRPr="00B15214">
        <w:rPr>
          <w:rFonts w:cs="Arial"/>
          <w:strike/>
          <w:color w:val="FF0000"/>
        </w:rPr>
        <w:t>quarterly</w:t>
      </w:r>
      <w:r w:rsidRPr="00AF1214">
        <w:rPr>
          <w:rFonts w:cs="Arial"/>
          <w:strike/>
          <w:color w:val="FF0000"/>
        </w:rPr>
        <w:t>, within 15 days after the end of the calendar quarter in which the spills occurred</w:t>
      </w:r>
      <w:r w:rsidRPr="00B97CC1">
        <w:rPr>
          <w:rFonts w:cs="Arial"/>
        </w:rPr>
        <w:t xml:space="preserve"> </w:t>
      </w:r>
      <w:r w:rsidRPr="00B97CC1">
        <w:rPr>
          <w:rFonts w:cs="Arial"/>
          <w:color w:val="0070C0"/>
          <w:u w:val="single"/>
        </w:rPr>
        <w:t xml:space="preserve">within 30 calendar days after the end of the month in which the spills occurred. (For example, all Category </w:t>
      </w:r>
      <w:r>
        <w:rPr>
          <w:rFonts w:cs="Arial"/>
          <w:color w:val="0070C0"/>
          <w:u w:val="single"/>
        </w:rPr>
        <w:t>4</w:t>
      </w:r>
      <w:r w:rsidRPr="00B97CC1">
        <w:rPr>
          <w:rFonts w:cs="Arial"/>
          <w:color w:val="0070C0"/>
          <w:u w:val="single"/>
        </w:rPr>
        <w:t xml:space="preserve"> spills occurring in the month of February shall be reported and certified by March 30</w:t>
      </w:r>
      <w:r w:rsidRPr="00B97CC1">
        <w:rPr>
          <w:rFonts w:cs="Arial"/>
          <w:color w:val="0070C0"/>
          <w:u w:val="single"/>
          <w:vertAlign w:val="superscript"/>
        </w:rPr>
        <w:t>th</w:t>
      </w:r>
      <w:r w:rsidR="00B15A8B">
        <w:rPr>
          <w:rFonts w:cs="Arial"/>
          <w:color w:val="0070C0"/>
          <w:u w:val="single"/>
        </w:rPr>
        <w:t>.)</w:t>
      </w:r>
      <w:r w:rsidRPr="0096299B">
        <w:rPr>
          <w:rFonts w:cs="Arial"/>
          <w:strike/>
          <w:color w:val="FF0000"/>
        </w:rPr>
        <w:t>The following table shows the quarterly Category 4 spill reporting due dates:</w:t>
      </w:r>
    </w:p>
    <w:tbl>
      <w:tblPr>
        <w:tblStyle w:val="TableGrid"/>
        <w:tblW w:w="7645" w:type="dxa"/>
        <w:tblInd w:w="720" w:type="dxa"/>
        <w:tblLook w:val="04A0" w:firstRow="1" w:lastRow="0" w:firstColumn="1" w:lastColumn="0" w:noHBand="0" w:noVBand="1"/>
      </w:tblPr>
      <w:tblGrid>
        <w:gridCol w:w="3775"/>
        <w:gridCol w:w="3870"/>
      </w:tblGrid>
      <w:tr w:rsidR="00997CDC" w:rsidRPr="00F27730" w14:paraId="57EDCA91" w14:textId="77777777" w:rsidTr="002C4C67">
        <w:tc>
          <w:tcPr>
            <w:tcW w:w="37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EF0B492" w14:textId="77777777" w:rsidR="00997CDC" w:rsidRPr="0096299B" w:rsidRDefault="00997CDC">
            <w:pPr>
              <w:keepNext/>
              <w:keepLines/>
              <w:jc w:val="center"/>
              <w:rPr>
                <w:rFonts w:cs="Arial"/>
                <w:b/>
                <w:bCs/>
                <w:strike/>
                <w:color w:val="FF0000"/>
              </w:rPr>
            </w:pPr>
            <w:r w:rsidRPr="0096299B">
              <w:rPr>
                <w:rFonts w:cs="Arial"/>
                <w:b/>
                <w:bCs/>
                <w:strike/>
                <w:color w:val="FF0000"/>
              </w:rPr>
              <w:t>Spill Occurrence</w:t>
            </w:r>
          </w:p>
        </w:tc>
        <w:tc>
          <w:tcPr>
            <w:tcW w:w="38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34C0F25" w14:textId="77777777" w:rsidR="00997CDC" w:rsidRPr="0096299B" w:rsidRDefault="00997CDC">
            <w:pPr>
              <w:keepNext/>
              <w:keepLines/>
              <w:jc w:val="center"/>
              <w:rPr>
                <w:rFonts w:cs="Arial"/>
                <w:b/>
                <w:bCs/>
                <w:strike/>
                <w:color w:val="FF0000"/>
              </w:rPr>
            </w:pPr>
            <w:r w:rsidRPr="0096299B">
              <w:rPr>
                <w:rFonts w:cs="Arial"/>
                <w:b/>
                <w:bCs/>
                <w:strike/>
                <w:color w:val="FF0000"/>
              </w:rPr>
              <w:t>Quarterly Report Due Date</w:t>
            </w:r>
          </w:p>
        </w:tc>
      </w:tr>
      <w:tr w:rsidR="00997CDC" w:rsidRPr="00F27730" w14:paraId="26955FE7" w14:textId="77777777" w:rsidTr="00FE4738">
        <w:tc>
          <w:tcPr>
            <w:tcW w:w="37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8810B7E" w14:textId="77777777" w:rsidR="00997CDC" w:rsidRPr="0096299B" w:rsidRDefault="00997CDC">
            <w:pPr>
              <w:keepNext/>
              <w:keepLines/>
              <w:jc w:val="center"/>
              <w:rPr>
                <w:rFonts w:cs="Arial"/>
                <w:strike/>
                <w:color w:val="FF0000"/>
              </w:rPr>
            </w:pPr>
            <w:r w:rsidRPr="0096299B">
              <w:rPr>
                <w:rFonts w:cs="Arial"/>
                <w:strike/>
                <w:color w:val="FF0000"/>
              </w:rPr>
              <w:t>January 1 – March 31</w:t>
            </w:r>
          </w:p>
        </w:tc>
        <w:tc>
          <w:tcPr>
            <w:tcW w:w="38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9A2D369" w14:textId="77777777" w:rsidR="00997CDC" w:rsidRPr="0096299B" w:rsidRDefault="00997CDC">
            <w:pPr>
              <w:keepNext/>
              <w:keepLines/>
              <w:jc w:val="center"/>
              <w:rPr>
                <w:rFonts w:cs="Arial"/>
                <w:strike/>
                <w:color w:val="FF0000"/>
              </w:rPr>
            </w:pPr>
            <w:r w:rsidRPr="0096299B">
              <w:rPr>
                <w:rFonts w:cs="Arial"/>
                <w:strike/>
                <w:color w:val="FF0000"/>
              </w:rPr>
              <w:t>April 15</w:t>
            </w:r>
          </w:p>
        </w:tc>
      </w:tr>
      <w:tr w:rsidR="00997CDC" w:rsidRPr="00F27730" w14:paraId="435A4B03" w14:textId="77777777" w:rsidTr="00FE4738">
        <w:tc>
          <w:tcPr>
            <w:tcW w:w="37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B8CE4F4" w14:textId="77777777" w:rsidR="00997CDC" w:rsidRPr="0096299B" w:rsidRDefault="00997CDC">
            <w:pPr>
              <w:keepNext/>
              <w:keepLines/>
              <w:jc w:val="center"/>
              <w:rPr>
                <w:rFonts w:cs="Arial"/>
                <w:strike/>
                <w:color w:val="FF0000"/>
              </w:rPr>
            </w:pPr>
            <w:r w:rsidRPr="0096299B">
              <w:rPr>
                <w:rFonts w:cs="Arial"/>
                <w:strike/>
                <w:color w:val="FF0000"/>
              </w:rPr>
              <w:t>April 1 – June 30</w:t>
            </w:r>
          </w:p>
        </w:tc>
        <w:tc>
          <w:tcPr>
            <w:tcW w:w="38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7383BC7" w14:textId="77777777" w:rsidR="00997CDC" w:rsidRPr="0096299B" w:rsidRDefault="00997CDC">
            <w:pPr>
              <w:keepNext/>
              <w:keepLines/>
              <w:jc w:val="center"/>
              <w:rPr>
                <w:rFonts w:cs="Arial"/>
                <w:strike/>
                <w:color w:val="FF0000"/>
              </w:rPr>
            </w:pPr>
            <w:r w:rsidRPr="0096299B">
              <w:rPr>
                <w:rFonts w:cs="Arial"/>
                <w:strike/>
                <w:color w:val="FF0000"/>
              </w:rPr>
              <w:t>July 15</w:t>
            </w:r>
          </w:p>
        </w:tc>
      </w:tr>
      <w:tr w:rsidR="00997CDC" w:rsidRPr="00F27730" w14:paraId="193158C4" w14:textId="77777777" w:rsidTr="00FE4738">
        <w:tc>
          <w:tcPr>
            <w:tcW w:w="37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9FC8688" w14:textId="77777777" w:rsidR="00997CDC" w:rsidRPr="0096299B" w:rsidRDefault="00997CDC">
            <w:pPr>
              <w:keepNext/>
              <w:keepLines/>
              <w:jc w:val="center"/>
              <w:rPr>
                <w:rFonts w:cs="Arial"/>
                <w:strike/>
                <w:color w:val="FF0000"/>
              </w:rPr>
            </w:pPr>
            <w:r w:rsidRPr="0096299B">
              <w:rPr>
                <w:rFonts w:cs="Arial"/>
                <w:strike/>
                <w:color w:val="FF0000"/>
              </w:rPr>
              <w:t>July 1 – September 30</w:t>
            </w:r>
          </w:p>
        </w:tc>
        <w:tc>
          <w:tcPr>
            <w:tcW w:w="38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7C20471" w14:textId="77777777" w:rsidR="00997CDC" w:rsidRPr="0096299B" w:rsidRDefault="00997CDC">
            <w:pPr>
              <w:keepNext/>
              <w:keepLines/>
              <w:jc w:val="center"/>
              <w:rPr>
                <w:rFonts w:cs="Arial"/>
                <w:strike/>
                <w:color w:val="FF0000"/>
              </w:rPr>
            </w:pPr>
            <w:r w:rsidRPr="0096299B">
              <w:rPr>
                <w:rFonts w:cs="Arial"/>
                <w:strike/>
                <w:color w:val="FF0000"/>
              </w:rPr>
              <w:t>October 15</w:t>
            </w:r>
          </w:p>
        </w:tc>
      </w:tr>
      <w:tr w:rsidR="00997CDC" w:rsidRPr="00F27730" w14:paraId="7686177B" w14:textId="77777777" w:rsidTr="00FE4738">
        <w:tc>
          <w:tcPr>
            <w:tcW w:w="37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5271865" w14:textId="77777777" w:rsidR="00997CDC" w:rsidRPr="0096299B" w:rsidRDefault="00997CDC">
            <w:pPr>
              <w:keepNext/>
              <w:keepLines/>
              <w:jc w:val="center"/>
              <w:rPr>
                <w:rFonts w:cs="Arial"/>
                <w:strike/>
                <w:color w:val="FF0000"/>
              </w:rPr>
            </w:pPr>
            <w:r w:rsidRPr="0096299B">
              <w:rPr>
                <w:rFonts w:cs="Arial"/>
                <w:strike/>
                <w:color w:val="FF0000"/>
              </w:rPr>
              <w:t>October 1 – December 31</w:t>
            </w:r>
          </w:p>
        </w:tc>
        <w:tc>
          <w:tcPr>
            <w:tcW w:w="38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7DF8F38" w14:textId="77777777" w:rsidR="00997CDC" w:rsidRPr="0096299B" w:rsidRDefault="00997CDC">
            <w:pPr>
              <w:keepNext/>
              <w:keepLines/>
              <w:jc w:val="center"/>
              <w:rPr>
                <w:rFonts w:cs="Arial"/>
                <w:strike/>
                <w:color w:val="FF0000"/>
              </w:rPr>
            </w:pPr>
            <w:r w:rsidRPr="0096299B">
              <w:rPr>
                <w:rFonts w:cs="Arial"/>
                <w:strike/>
                <w:color w:val="FF0000"/>
              </w:rPr>
              <w:t>January 15</w:t>
            </w:r>
          </w:p>
        </w:tc>
      </w:tr>
    </w:tbl>
    <w:p w14:paraId="113FB61C" w14:textId="77777777" w:rsidR="00997CDC" w:rsidRDefault="00997CDC" w:rsidP="00997CDC">
      <w:pPr>
        <w:keepNext/>
        <w:keepLines/>
        <w:ind w:left="720"/>
        <w:rPr>
          <w:rFonts w:cs="Arial"/>
        </w:rPr>
      </w:pPr>
      <w:r w:rsidRPr="008E10BE">
        <w:rPr>
          <w:rFonts w:cs="Arial"/>
        </w:rPr>
        <w:t>After the Legal</w:t>
      </w:r>
      <w:r>
        <w:rPr>
          <w:rFonts w:cs="Arial"/>
        </w:rPr>
        <w:t>ly</w:t>
      </w:r>
      <w:r w:rsidRPr="008E10BE">
        <w:rPr>
          <w:rFonts w:cs="Arial"/>
        </w:rPr>
        <w:t xml:space="preserve"> Responsible Official </w:t>
      </w:r>
      <w:r>
        <w:rPr>
          <w:rFonts w:cs="Arial"/>
        </w:rPr>
        <w:t xml:space="preserve">certifies the </w:t>
      </w:r>
      <w:r w:rsidRPr="008E10BE">
        <w:rPr>
          <w:rFonts w:cs="Arial"/>
        </w:rPr>
        <w:t>spill</w:t>
      </w:r>
      <w:r>
        <w:rPr>
          <w:rFonts w:cs="Arial"/>
        </w:rPr>
        <w:t>s</w:t>
      </w:r>
      <w:r w:rsidRPr="008E10BE">
        <w:rPr>
          <w:rFonts w:cs="Arial"/>
        </w:rPr>
        <w:t>, the</w:t>
      </w:r>
      <w:r>
        <w:rPr>
          <w:rFonts w:cs="Arial"/>
        </w:rPr>
        <w:t xml:space="preserve"> online</w:t>
      </w:r>
      <w:r w:rsidRPr="008E10BE">
        <w:rPr>
          <w:rFonts w:cs="Arial"/>
        </w:rPr>
        <w:t xml:space="preserve"> </w:t>
      </w:r>
      <w:r w:rsidRPr="00544237">
        <w:rPr>
          <w:rFonts w:cs="Arial"/>
        </w:rPr>
        <w:t>CIWQS</w:t>
      </w:r>
      <w:r w:rsidRPr="008E10BE">
        <w:rPr>
          <w:rFonts w:cs="Arial"/>
        </w:rPr>
        <w:t xml:space="preserve"> </w:t>
      </w:r>
      <w:r>
        <w:rPr>
          <w:rFonts w:cs="Arial"/>
        </w:rPr>
        <w:t>Sanitary Sewer System</w:t>
      </w:r>
      <w:r w:rsidRPr="008E10BE">
        <w:rPr>
          <w:rFonts w:cs="Arial"/>
        </w:rPr>
        <w:t xml:space="preserve"> </w:t>
      </w:r>
      <w:r>
        <w:rPr>
          <w:rFonts w:cs="Arial"/>
        </w:rPr>
        <w:t>D</w:t>
      </w:r>
      <w:r w:rsidRPr="008E10BE">
        <w:rPr>
          <w:rFonts w:cs="Arial"/>
        </w:rPr>
        <w:t xml:space="preserve">atabase will issue a spill </w:t>
      </w:r>
      <w:r>
        <w:rPr>
          <w:rFonts w:cs="Arial"/>
        </w:rPr>
        <w:t>event</w:t>
      </w:r>
      <w:r w:rsidRPr="008E10BE">
        <w:rPr>
          <w:rFonts w:cs="Arial"/>
        </w:rPr>
        <w:t xml:space="preserve"> identification number</w:t>
      </w:r>
      <w:r>
        <w:rPr>
          <w:rFonts w:cs="Arial"/>
        </w:rPr>
        <w:t xml:space="preserve"> for each spill</w:t>
      </w:r>
      <w:r w:rsidRPr="008E10BE">
        <w:rPr>
          <w:rFonts w:cs="Arial"/>
        </w:rPr>
        <w:t>.</w:t>
      </w:r>
    </w:p>
    <w:p w14:paraId="5439FD5A" w14:textId="37213234" w:rsidR="00997CDC" w:rsidRDefault="00997CDC" w:rsidP="00997CDC">
      <w:pPr>
        <w:pStyle w:val="ListParagraph"/>
        <w:ind w:left="720"/>
        <w:contextualSpacing w:val="0"/>
        <w:rPr>
          <w:rFonts w:cs="Arial"/>
        </w:rPr>
      </w:pPr>
      <w:r>
        <w:rPr>
          <w:rFonts w:cs="Arial"/>
        </w:rPr>
        <w:t xml:space="preserve">The </w:t>
      </w:r>
      <w:r w:rsidRPr="00937F24">
        <w:rPr>
          <w:rFonts w:cs="Arial"/>
          <w:strike/>
          <w:color w:val="FF0000"/>
          <w:u w:val="single"/>
        </w:rPr>
        <w:t>quarterly</w:t>
      </w:r>
      <w:r w:rsidR="002A7E22">
        <w:rPr>
          <w:rFonts w:cs="Arial"/>
          <w:strike/>
          <w:color w:val="FF0000"/>
          <w:u w:val="single"/>
        </w:rPr>
        <w:t xml:space="preserve"> </w:t>
      </w:r>
      <w:r w:rsidRPr="009B5BD1">
        <w:rPr>
          <w:rFonts w:cs="Arial"/>
          <w:color w:val="0070C0"/>
        </w:rPr>
        <w:t>monthly</w:t>
      </w:r>
      <w:r>
        <w:rPr>
          <w:rFonts w:cs="Arial"/>
        </w:rPr>
        <w:t xml:space="preserve"> r</w:t>
      </w:r>
      <w:r w:rsidRPr="52DF1D27">
        <w:rPr>
          <w:rFonts w:cs="Arial"/>
        </w:rPr>
        <w:t>eport</w:t>
      </w:r>
      <w:r>
        <w:rPr>
          <w:rFonts w:cs="Arial"/>
        </w:rPr>
        <w:t>ing of</w:t>
      </w:r>
      <w:r w:rsidRPr="52DF1D27">
        <w:rPr>
          <w:rFonts w:cs="Arial"/>
        </w:rPr>
        <w:t xml:space="preserve"> all Category </w:t>
      </w:r>
      <w:r>
        <w:rPr>
          <w:rFonts w:cs="Arial"/>
        </w:rPr>
        <w:t>4</w:t>
      </w:r>
      <w:r w:rsidRPr="52DF1D27">
        <w:rPr>
          <w:rFonts w:cs="Arial"/>
        </w:rPr>
        <w:t xml:space="preserve"> spills </w:t>
      </w:r>
      <w:r>
        <w:rPr>
          <w:rFonts w:cs="Arial"/>
        </w:rPr>
        <w:t>must address the following items for each spill:</w:t>
      </w:r>
    </w:p>
    <w:p w14:paraId="4FB953D7" w14:textId="77777777" w:rsidR="00997CDC" w:rsidRPr="00F71284" w:rsidRDefault="00997CDC" w:rsidP="00997CDC">
      <w:pPr>
        <w:pStyle w:val="ListParagraph"/>
        <w:ind w:left="990" w:hanging="27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1. </w:t>
      </w:r>
      <w:r w:rsidRPr="00F71284">
        <w:rPr>
          <w:rFonts w:cs="Arial"/>
          <w:szCs w:val="24"/>
        </w:rPr>
        <w:t xml:space="preserve">Contact information: Name and telephone number of </w:t>
      </w:r>
      <w:r w:rsidRPr="00854EC6">
        <w:rPr>
          <w:rFonts w:cs="Arial"/>
          <w:szCs w:val="24"/>
        </w:rPr>
        <w:t>Enrollee</w:t>
      </w:r>
      <w:r w:rsidRPr="00F71284">
        <w:rPr>
          <w:rFonts w:cs="Arial"/>
          <w:szCs w:val="24"/>
        </w:rPr>
        <w:t xml:space="preserve"> contact person to respond to </w:t>
      </w:r>
      <w:r w:rsidRPr="00314269">
        <w:rPr>
          <w:rFonts w:cs="Arial"/>
          <w:szCs w:val="24"/>
        </w:rPr>
        <w:t>spill</w:t>
      </w:r>
      <w:r w:rsidRPr="00F71284">
        <w:rPr>
          <w:rFonts w:cs="Arial"/>
          <w:szCs w:val="24"/>
        </w:rPr>
        <w:t>-specific questions</w:t>
      </w:r>
      <w:r>
        <w:rPr>
          <w:rFonts w:cs="Arial"/>
          <w:szCs w:val="24"/>
        </w:rPr>
        <w:t>,</w:t>
      </w:r>
    </w:p>
    <w:p w14:paraId="13D23966" w14:textId="77777777" w:rsidR="00997CDC" w:rsidRPr="00C80D10" w:rsidRDefault="00997CDC" w:rsidP="00997CDC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2. </w:t>
      </w:r>
      <w:r w:rsidRPr="00C80D10">
        <w:rPr>
          <w:rFonts w:cs="Arial"/>
          <w:szCs w:val="24"/>
        </w:rPr>
        <w:t>Spill location name,</w:t>
      </w:r>
    </w:p>
    <w:p w14:paraId="02F0ACD0" w14:textId="77777777" w:rsidR="00997CDC" w:rsidRDefault="00997CDC" w:rsidP="00997CDC">
      <w:pPr>
        <w:pStyle w:val="ListParagraph"/>
        <w:ind w:hanging="36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3. Description and GPS coordinates for the system l</w:t>
      </w:r>
      <w:r w:rsidRPr="00F71284">
        <w:rPr>
          <w:rFonts w:cs="Arial"/>
          <w:szCs w:val="24"/>
        </w:rPr>
        <w:t xml:space="preserve">ocation </w:t>
      </w:r>
      <w:r>
        <w:rPr>
          <w:rFonts w:cs="Arial"/>
          <w:szCs w:val="24"/>
        </w:rPr>
        <w:t>where</w:t>
      </w:r>
      <w:r w:rsidRPr="00F71284">
        <w:rPr>
          <w:rFonts w:cs="Arial"/>
          <w:szCs w:val="24"/>
        </w:rPr>
        <w:t xml:space="preserve"> the spill </w:t>
      </w:r>
      <w:r>
        <w:rPr>
          <w:rFonts w:cs="Arial"/>
          <w:szCs w:val="24"/>
        </w:rPr>
        <w:t xml:space="preserve">originated, </w:t>
      </w:r>
    </w:p>
    <w:p w14:paraId="66226839" w14:textId="77777777" w:rsidR="00997CDC" w:rsidRPr="00E10F2E" w:rsidRDefault="00997CDC" w:rsidP="00997CDC">
      <w:pPr>
        <w:keepNext/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4. </w:t>
      </w:r>
      <w:r w:rsidRPr="00E10F2E">
        <w:rPr>
          <w:rFonts w:cs="Arial"/>
          <w:szCs w:val="24"/>
        </w:rPr>
        <w:t>Did the spill reach a drainage conveyance system? If Yes:</w:t>
      </w:r>
    </w:p>
    <w:p w14:paraId="5105498C" w14:textId="77777777" w:rsidR="00997CDC" w:rsidRPr="00F71284" w:rsidRDefault="00997CDC" w:rsidP="00997CDC">
      <w:pPr>
        <w:pStyle w:val="ListParagraph"/>
        <w:numPr>
          <w:ilvl w:val="0"/>
          <w:numId w:val="27"/>
        </w:numPr>
        <w:contextualSpacing w:val="0"/>
        <w:rPr>
          <w:rFonts w:cs="Arial"/>
          <w:szCs w:val="24"/>
        </w:rPr>
      </w:pPr>
      <w:r>
        <w:rPr>
          <w:rFonts w:cs="Arial"/>
        </w:rPr>
        <w:t>D</w:t>
      </w:r>
      <w:r w:rsidRPr="00D53910">
        <w:rPr>
          <w:rFonts w:cs="Arial"/>
        </w:rPr>
        <w:t xml:space="preserve">escription of </w:t>
      </w:r>
      <w:r w:rsidRPr="00544237">
        <w:rPr>
          <w:rFonts w:cs="Arial"/>
        </w:rPr>
        <w:t>drainage conveyance system</w:t>
      </w:r>
      <w:r w:rsidRPr="00D53910">
        <w:rPr>
          <w:rFonts w:cs="Arial"/>
        </w:rPr>
        <w:t xml:space="preserve"> </w:t>
      </w:r>
      <w:r>
        <w:rPr>
          <w:rFonts w:cs="Arial"/>
        </w:rPr>
        <w:t xml:space="preserve">location, </w:t>
      </w:r>
    </w:p>
    <w:p w14:paraId="52E34D7C" w14:textId="77777777" w:rsidR="00997CDC" w:rsidRPr="00F71284" w:rsidRDefault="00997CDC" w:rsidP="00997CDC">
      <w:pPr>
        <w:pStyle w:val="ListParagraph"/>
        <w:numPr>
          <w:ilvl w:val="0"/>
          <w:numId w:val="27"/>
        </w:numPr>
        <w:contextualSpacing w:val="0"/>
        <w:rPr>
          <w:rFonts w:cs="Arial"/>
          <w:szCs w:val="24"/>
        </w:rPr>
      </w:pPr>
      <w:r>
        <w:rPr>
          <w:rFonts w:cs="Arial"/>
        </w:rPr>
        <w:t>Estimated</w:t>
      </w:r>
      <w:r w:rsidRPr="00F71284">
        <w:rPr>
          <w:rFonts w:cs="Arial"/>
          <w:szCs w:val="24"/>
        </w:rPr>
        <w:t xml:space="preserve"> spill volume fully recovered within the drainage </w:t>
      </w:r>
      <w:r>
        <w:rPr>
          <w:rFonts w:cs="Arial"/>
          <w:szCs w:val="24"/>
        </w:rPr>
        <w:t xml:space="preserve">conveyance </w:t>
      </w:r>
      <w:r w:rsidRPr="00F71284">
        <w:rPr>
          <w:rFonts w:cs="Arial"/>
          <w:szCs w:val="24"/>
        </w:rPr>
        <w:t>system</w:t>
      </w:r>
      <w:r>
        <w:rPr>
          <w:rFonts w:cs="Arial"/>
          <w:szCs w:val="24"/>
        </w:rPr>
        <w:t>,</w:t>
      </w:r>
    </w:p>
    <w:p w14:paraId="75206EC7" w14:textId="77777777" w:rsidR="00997CDC" w:rsidRPr="00F71284" w:rsidRDefault="00997CDC" w:rsidP="00997CDC">
      <w:pPr>
        <w:pStyle w:val="ListParagraph"/>
        <w:numPr>
          <w:ilvl w:val="0"/>
          <w:numId w:val="27"/>
        </w:numPr>
        <w:contextualSpacing w:val="0"/>
        <w:rPr>
          <w:rFonts w:cs="Arial"/>
          <w:szCs w:val="24"/>
        </w:rPr>
      </w:pPr>
      <w:r>
        <w:rPr>
          <w:rFonts w:cs="Arial"/>
        </w:rPr>
        <w:t>Estimated spill volume remaining within the drainage conveyance system,</w:t>
      </w:r>
    </w:p>
    <w:p w14:paraId="7846B53C" w14:textId="77777777" w:rsidR="00997CDC" w:rsidRPr="00F71284" w:rsidRDefault="00997CDC" w:rsidP="00997CDC">
      <w:pPr>
        <w:pStyle w:val="ListParagraph"/>
        <w:ind w:left="7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5. </w:t>
      </w:r>
      <w:r w:rsidRPr="006B4587">
        <w:rPr>
          <w:rFonts w:cs="Arial"/>
          <w:szCs w:val="24"/>
        </w:rPr>
        <w:t>Estimate</w:t>
      </w:r>
      <w:r>
        <w:rPr>
          <w:rFonts w:cs="Arial"/>
          <w:szCs w:val="24"/>
        </w:rPr>
        <w:t>d</w:t>
      </w:r>
      <w:r w:rsidRPr="00F71284">
        <w:rPr>
          <w:rFonts w:cs="Arial"/>
          <w:szCs w:val="24"/>
        </w:rPr>
        <w:t xml:space="preserve"> total spill volume</w:t>
      </w:r>
      <w:r>
        <w:rPr>
          <w:rFonts w:cs="Arial"/>
          <w:szCs w:val="24"/>
        </w:rPr>
        <w:t xml:space="preserve"> exiting the sanitary sewer system;</w:t>
      </w:r>
    </w:p>
    <w:p w14:paraId="4BA3C332" w14:textId="77777777" w:rsidR="00997CDC" w:rsidRPr="00F71284" w:rsidRDefault="00997CDC" w:rsidP="00997CDC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6. </w:t>
      </w:r>
      <w:r w:rsidRPr="006E6F4E">
        <w:rPr>
          <w:rFonts w:cs="Arial"/>
          <w:szCs w:val="24"/>
        </w:rPr>
        <w:t xml:space="preserve">Spill date and </w:t>
      </w:r>
      <w:r>
        <w:rPr>
          <w:rFonts w:cs="Arial"/>
          <w:szCs w:val="24"/>
        </w:rPr>
        <w:t xml:space="preserve">start </w:t>
      </w:r>
      <w:r w:rsidRPr="006E6F4E">
        <w:rPr>
          <w:rFonts w:cs="Arial"/>
          <w:szCs w:val="24"/>
        </w:rPr>
        <w:t>time;</w:t>
      </w:r>
    </w:p>
    <w:p w14:paraId="64842D81" w14:textId="77777777" w:rsidR="00997CDC" w:rsidRPr="00F71284" w:rsidRDefault="00997CDC" w:rsidP="00997CDC">
      <w:pPr>
        <w:pStyle w:val="ListParagraph"/>
        <w:tabs>
          <w:tab w:val="left" w:pos="1080"/>
        </w:tabs>
        <w:ind w:hanging="36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7. </w:t>
      </w:r>
      <w:r w:rsidRPr="00314269">
        <w:rPr>
          <w:rFonts w:cs="Arial"/>
          <w:szCs w:val="24"/>
        </w:rPr>
        <w:t>Spill</w:t>
      </w:r>
      <w:r w:rsidRPr="00F71284">
        <w:rPr>
          <w:rFonts w:cs="Arial"/>
          <w:szCs w:val="24"/>
        </w:rPr>
        <w:t xml:space="preserve"> cause(s) (for example, root intrusion, grease deposition, etc</w:t>
      </w:r>
      <w:r w:rsidRPr="00544237">
        <w:rPr>
          <w:rFonts w:cs="Arial"/>
          <w:szCs w:val="24"/>
        </w:rPr>
        <w:t>.)</w:t>
      </w:r>
      <w:r>
        <w:rPr>
          <w:rFonts w:cs="Arial"/>
          <w:szCs w:val="24"/>
        </w:rPr>
        <w:t>;</w:t>
      </w:r>
    </w:p>
    <w:p w14:paraId="3DD28D9F" w14:textId="77777777" w:rsidR="00997CDC" w:rsidRPr="00F71284" w:rsidRDefault="00997CDC" w:rsidP="00997CDC">
      <w:pPr>
        <w:pStyle w:val="ListParagraph"/>
        <w:tabs>
          <w:tab w:val="left" w:pos="1080"/>
        </w:tabs>
        <w:ind w:hanging="36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8. </w:t>
      </w:r>
      <w:r w:rsidRPr="00F71284">
        <w:rPr>
          <w:rFonts w:cs="Arial"/>
          <w:szCs w:val="24"/>
        </w:rPr>
        <w:t xml:space="preserve">System failure location (for example, main, </w:t>
      </w:r>
      <w:r w:rsidRPr="00544237">
        <w:rPr>
          <w:rFonts w:cs="Arial"/>
          <w:szCs w:val="24"/>
        </w:rPr>
        <w:t>lateral</w:t>
      </w:r>
      <w:r w:rsidRPr="00F71284">
        <w:rPr>
          <w:rFonts w:cs="Arial"/>
          <w:szCs w:val="24"/>
        </w:rPr>
        <w:t>, pump station, etc</w:t>
      </w:r>
      <w:r w:rsidRPr="00544237">
        <w:rPr>
          <w:rFonts w:cs="Arial"/>
          <w:szCs w:val="24"/>
        </w:rPr>
        <w:t>.)</w:t>
      </w:r>
      <w:r>
        <w:rPr>
          <w:rFonts w:cs="Arial"/>
          <w:szCs w:val="24"/>
        </w:rPr>
        <w:t>;</w:t>
      </w:r>
    </w:p>
    <w:p w14:paraId="518FEBD8" w14:textId="77777777" w:rsidR="00997CDC" w:rsidRPr="0026753C" w:rsidRDefault="00997CDC" w:rsidP="00997CDC">
      <w:pPr>
        <w:pStyle w:val="ListParagraph"/>
        <w:tabs>
          <w:tab w:val="left" w:pos="1080"/>
        </w:tabs>
        <w:ind w:hanging="360"/>
        <w:contextualSpacing w:val="0"/>
        <w:rPr>
          <w:rFonts w:cs="Arial"/>
        </w:rPr>
      </w:pPr>
      <w:r>
        <w:rPr>
          <w:rFonts w:cs="Arial"/>
        </w:rPr>
        <w:t>9. Description of spill response activities including description of immediate spill containment and cleanup efforts;</w:t>
      </w:r>
    </w:p>
    <w:p w14:paraId="1957AA91" w14:textId="77777777" w:rsidR="00997CDC" w:rsidRPr="00F71284" w:rsidRDefault="00997CDC" w:rsidP="00997CDC">
      <w:pPr>
        <w:pStyle w:val="ListParagraph"/>
        <w:tabs>
          <w:tab w:val="left" w:pos="1080"/>
        </w:tabs>
        <w:ind w:hanging="45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10. </w:t>
      </w:r>
      <w:r w:rsidRPr="00F71284">
        <w:rPr>
          <w:rFonts w:cs="Arial"/>
          <w:szCs w:val="24"/>
        </w:rPr>
        <w:t xml:space="preserve">Description of how the volume estimation </w:t>
      </w:r>
      <w:r>
        <w:rPr>
          <w:rFonts w:cs="Arial"/>
          <w:szCs w:val="24"/>
        </w:rPr>
        <w:t>was</w:t>
      </w:r>
      <w:r w:rsidRPr="00F71284">
        <w:rPr>
          <w:rFonts w:cs="Arial"/>
          <w:szCs w:val="24"/>
        </w:rPr>
        <w:t xml:space="preserve"> calculated, including, at minimum:</w:t>
      </w:r>
    </w:p>
    <w:p w14:paraId="53374222" w14:textId="77777777" w:rsidR="00997CDC" w:rsidRPr="00F71284" w:rsidRDefault="00997CDC" w:rsidP="00997CDC">
      <w:pPr>
        <w:pStyle w:val="ListParagraph"/>
        <w:numPr>
          <w:ilvl w:val="0"/>
          <w:numId w:val="28"/>
        </w:numPr>
        <w:ind w:left="1440"/>
        <w:contextualSpacing w:val="0"/>
        <w:rPr>
          <w:rFonts w:cs="Arial"/>
          <w:szCs w:val="24"/>
        </w:rPr>
      </w:pPr>
      <w:r w:rsidRPr="00F71284">
        <w:rPr>
          <w:rFonts w:cs="Arial"/>
          <w:szCs w:val="24"/>
        </w:rPr>
        <w:t xml:space="preserve">The methodology and type of data relied upon, including supervisory control and data acquisition (SCADA) records, flow monitoring or other telemetry information used to estimate the volume of the </w:t>
      </w:r>
      <w:r w:rsidRPr="00314269">
        <w:rPr>
          <w:rFonts w:cs="Arial"/>
          <w:szCs w:val="24"/>
        </w:rPr>
        <w:t>spill</w:t>
      </w:r>
      <w:r w:rsidRPr="00F71284">
        <w:rPr>
          <w:rFonts w:cs="Arial"/>
          <w:szCs w:val="24"/>
        </w:rPr>
        <w:t xml:space="preserve"> </w:t>
      </w:r>
      <w:r w:rsidRPr="00495744">
        <w:rPr>
          <w:rFonts w:cs="Arial"/>
          <w:szCs w:val="24"/>
        </w:rPr>
        <w:t>discharged</w:t>
      </w:r>
      <w:r w:rsidRPr="00F71284">
        <w:rPr>
          <w:rFonts w:cs="Arial"/>
          <w:szCs w:val="24"/>
        </w:rPr>
        <w:t xml:space="preserve">, and the volume of the </w:t>
      </w:r>
      <w:r w:rsidRPr="00314269">
        <w:rPr>
          <w:rFonts w:cs="Arial"/>
          <w:szCs w:val="24"/>
        </w:rPr>
        <w:t>spill</w:t>
      </w:r>
      <w:r w:rsidRPr="00F71284">
        <w:rPr>
          <w:rFonts w:cs="Arial"/>
          <w:szCs w:val="24"/>
        </w:rPr>
        <w:t xml:space="preserve"> recovered (if any volume of the </w:t>
      </w:r>
      <w:r w:rsidRPr="00314269">
        <w:rPr>
          <w:rFonts w:cs="Arial"/>
          <w:szCs w:val="24"/>
        </w:rPr>
        <w:t>spill</w:t>
      </w:r>
      <w:r w:rsidRPr="00F71284">
        <w:rPr>
          <w:rFonts w:cs="Arial"/>
          <w:szCs w:val="24"/>
        </w:rPr>
        <w:t xml:space="preserve"> was recovered</w:t>
      </w:r>
      <w:r w:rsidRPr="00544237">
        <w:rPr>
          <w:rFonts w:cs="Arial"/>
          <w:szCs w:val="24"/>
        </w:rPr>
        <w:t>)</w:t>
      </w:r>
      <w:r>
        <w:rPr>
          <w:rFonts w:cs="Arial"/>
          <w:szCs w:val="24"/>
        </w:rPr>
        <w:t>,</w:t>
      </w:r>
      <w:r w:rsidRPr="00F71284">
        <w:rPr>
          <w:rFonts w:cs="Arial"/>
          <w:szCs w:val="24"/>
        </w:rPr>
        <w:t xml:space="preserve"> and</w:t>
      </w:r>
    </w:p>
    <w:p w14:paraId="09F0FACE" w14:textId="77777777" w:rsidR="00997CDC" w:rsidRPr="00F71284" w:rsidRDefault="00997CDC" w:rsidP="00997CDC">
      <w:pPr>
        <w:pStyle w:val="ListParagraph"/>
        <w:numPr>
          <w:ilvl w:val="0"/>
          <w:numId w:val="28"/>
        </w:numPr>
        <w:ind w:left="1440"/>
        <w:contextualSpacing w:val="0"/>
        <w:rPr>
          <w:rFonts w:cs="Arial"/>
          <w:szCs w:val="24"/>
        </w:rPr>
      </w:pPr>
      <w:r w:rsidRPr="00F71284">
        <w:rPr>
          <w:rFonts w:cs="Arial"/>
          <w:szCs w:val="24"/>
        </w:rPr>
        <w:t xml:space="preserve">The methodology and type of data relied upon to estimate the </w:t>
      </w:r>
      <w:r w:rsidRPr="00314269">
        <w:rPr>
          <w:rFonts w:cs="Arial"/>
          <w:szCs w:val="24"/>
        </w:rPr>
        <w:t>spill</w:t>
      </w:r>
      <w:r w:rsidRPr="00F71284">
        <w:rPr>
          <w:rFonts w:cs="Arial"/>
          <w:szCs w:val="24"/>
        </w:rPr>
        <w:t xml:space="preserve"> start time, on-going </w:t>
      </w:r>
      <w:r w:rsidRPr="00314269">
        <w:rPr>
          <w:rFonts w:cs="Arial"/>
          <w:szCs w:val="24"/>
        </w:rPr>
        <w:t>spill</w:t>
      </w:r>
      <w:r w:rsidRPr="00F71284">
        <w:rPr>
          <w:rFonts w:cs="Arial"/>
          <w:szCs w:val="24"/>
        </w:rPr>
        <w:t xml:space="preserve"> rate at time of arrival (if applicable), and the </w:t>
      </w:r>
      <w:r w:rsidRPr="00314269">
        <w:rPr>
          <w:rFonts w:cs="Arial"/>
          <w:szCs w:val="24"/>
        </w:rPr>
        <w:t>spill</w:t>
      </w:r>
      <w:r w:rsidRPr="00F71284">
        <w:rPr>
          <w:rFonts w:cs="Arial"/>
          <w:szCs w:val="24"/>
        </w:rPr>
        <w:t xml:space="preserve"> end time</w:t>
      </w:r>
      <w:r>
        <w:rPr>
          <w:rFonts w:cs="Arial"/>
          <w:szCs w:val="24"/>
        </w:rPr>
        <w:t>;</w:t>
      </w:r>
    </w:p>
    <w:p w14:paraId="7CD26C40" w14:textId="77777777" w:rsidR="00997CDC" w:rsidRDefault="00997CDC" w:rsidP="00997CDC">
      <w:pPr>
        <w:pStyle w:val="ListParagraph"/>
        <w:ind w:hanging="360"/>
        <w:contextualSpacing w:val="0"/>
        <w:rPr>
          <w:rFonts w:cs="Arial"/>
        </w:rPr>
      </w:pPr>
      <w:r>
        <w:rPr>
          <w:rFonts w:cs="Arial"/>
          <w:szCs w:val="24"/>
        </w:rPr>
        <w:t xml:space="preserve">11. </w:t>
      </w:r>
      <w:r>
        <w:rPr>
          <w:rFonts w:cs="Arial"/>
        </w:rPr>
        <w:t>Description of</w:t>
      </w:r>
      <w:r w:rsidRPr="759E1893">
        <w:rPr>
          <w:rFonts w:cs="Arial"/>
        </w:rPr>
        <w:t xml:space="preserve"> implemented system</w:t>
      </w:r>
      <w:r>
        <w:rPr>
          <w:rFonts w:cs="Arial"/>
        </w:rPr>
        <w:t xml:space="preserve"> modifications</w:t>
      </w:r>
      <w:r w:rsidRPr="759E1893">
        <w:rPr>
          <w:rFonts w:cs="Arial"/>
        </w:rPr>
        <w:t xml:space="preserve"> </w:t>
      </w:r>
      <w:r>
        <w:rPr>
          <w:rFonts w:cs="Arial"/>
        </w:rPr>
        <w:t xml:space="preserve">and operating/maintenance </w:t>
      </w:r>
      <w:r w:rsidRPr="759E1893">
        <w:rPr>
          <w:rFonts w:cs="Arial"/>
        </w:rPr>
        <w:t>modifications</w:t>
      </w:r>
      <w:r>
        <w:rPr>
          <w:rFonts w:cs="Arial"/>
        </w:rPr>
        <w:t>.</w:t>
      </w:r>
    </w:p>
    <w:p w14:paraId="6A3F79F1" w14:textId="0E2A4F38" w:rsidR="009A51F7" w:rsidRDefault="0028206D" w:rsidP="0028206D">
      <w:pPr>
        <w:pStyle w:val="Headings2-E"/>
        <w:tabs>
          <w:tab w:val="clear" w:pos="720"/>
          <w:tab w:val="left" w:pos="90"/>
        </w:tabs>
        <w:ind w:left="450" w:hanging="720"/>
        <w:rPr>
          <w:rFonts w:ascii="Arial" w:hAnsi="Arial" w:cs="Arial"/>
          <w:bCs/>
          <w:szCs w:val="24"/>
        </w:rPr>
      </w:pPr>
      <w:bookmarkStart w:id="10" w:name="_Toc116382358"/>
      <w:r>
        <w:rPr>
          <w:rFonts w:ascii="Arial" w:hAnsi="Arial" w:cs="Arial"/>
          <w:bCs/>
          <w:szCs w:val="24"/>
        </w:rPr>
        <w:t xml:space="preserve">B. </w:t>
      </w:r>
      <w:r w:rsidR="009A51F7">
        <w:rPr>
          <w:rFonts w:ascii="Arial" w:hAnsi="Arial" w:cs="Arial"/>
          <w:bCs/>
          <w:szCs w:val="24"/>
        </w:rPr>
        <w:t>Fully re</w:t>
      </w:r>
      <w:r w:rsidR="001E5989">
        <w:rPr>
          <w:rFonts w:ascii="Arial" w:hAnsi="Arial" w:cs="Arial"/>
          <w:bCs/>
          <w:szCs w:val="24"/>
        </w:rPr>
        <w:t xml:space="preserve">place the </w:t>
      </w:r>
      <w:r w:rsidR="0070605A">
        <w:rPr>
          <w:rFonts w:ascii="Arial" w:hAnsi="Arial" w:cs="Arial"/>
          <w:bCs/>
          <w:szCs w:val="24"/>
        </w:rPr>
        <w:t xml:space="preserve">revisions in Change Sheet </w:t>
      </w:r>
      <w:r w:rsidR="00B61E06">
        <w:rPr>
          <w:rFonts w:ascii="Arial" w:hAnsi="Arial" w:cs="Arial"/>
          <w:bCs/>
          <w:szCs w:val="24"/>
        </w:rPr>
        <w:t xml:space="preserve">#1 for </w:t>
      </w:r>
      <w:r w:rsidR="006805C5">
        <w:rPr>
          <w:rFonts w:ascii="Arial" w:hAnsi="Arial" w:cs="Arial"/>
          <w:bCs/>
          <w:szCs w:val="24"/>
        </w:rPr>
        <w:t>Attachment E1. Section 3.7</w:t>
      </w:r>
      <w:r w:rsidR="00054642">
        <w:rPr>
          <w:rFonts w:ascii="Arial" w:hAnsi="Arial" w:cs="Arial"/>
          <w:bCs/>
          <w:szCs w:val="24"/>
        </w:rPr>
        <w:t>. as follows:</w:t>
      </w:r>
    </w:p>
    <w:p w14:paraId="2F8FD507" w14:textId="45AF1EDA" w:rsidR="00997CDC" w:rsidRPr="00A63D2B" w:rsidRDefault="00997CDC" w:rsidP="00997CDC">
      <w:pPr>
        <w:pStyle w:val="Headings2-E"/>
        <w:tabs>
          <w:tab w:val="clear" w:pos="720"/>
          <w:tab w:val="left" w:pos="90"/>
        </w:tabs>
        <w:ind w:left="810" w:hanging="72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Attachment E1. Section </w:t>
      </w:r>
      <w:r w:rsidRPr="00A63D2B">
        <w:rPr>
          <w:rFonts w:ascii="Arial" w:hAnsi="Arial" w:cs="Arial"/>
          <w:bCs/>
          <w:szCs w:val="24"/>
        </w:rPr>
        <w:t>3.7.</w:t>
      </w:r>
      <w:r>
        <w:rPr>
          <w:rFonts w:ascii="Arial" w:hAnsi="Arial" w:cs="Arial"/>
          <w:bCs/>
          <w:szCs w:val="24"/>
        </w:rPr>
        <w:t xml:space="preserve"> </w:t>
      </w:r>
      <w:r w:rsidRPr="00804EF5">
        <w:rPr>
          <w:rFonts w:ascii="Arial" w:hAnsi="Arial" w:cs="Arial"/>
          <w:bCs/>
          <w:szCs w:val="24"/>
        </w:rPr>
        <w:t>Monthly Certification of “No-Spills” or “</w:t>
      </w:r>
      <w:r w:rsidRPr="00804EF5">
        <w:rPr>
          <w:rFonts w:ascii="Arial" w:hAnsi="Arial" w:cs="Arial"/>
          <w:bCs/>
          <w:strike/>
          <w:color w:val="FF0000"/>
          <w:szCs w:val="24"/>
        </w:rPr>
        <w:t xml:space="preserve">Category 4 </w:t>
      </w:r>
      <w:r w:rsidRPr="00804EF5">
        <w:rPr>
          <w:rFonts w:ascii="Arial" w:hAnsi="Arial" w:cs="Arial"/>
          <w:bCs/>
          <w:color w:val="0070C0"/>
          <w:szCs w:val="24"/>
          <w:u w:val="single"/>
        </w:rPr>
        <w:t xml:space="preserve">Non-Category 1 Lateral </w:t>
      </w:r>
      <w:r w:rsidRPr="00804EF5">
        <w:rPr>
          <w:rFonts w:ascii="Arial" w:hAnsi="Arial" w:cs="Arial"/>
          <w:bCs/>
          <w:szCs w:val="24"/>
        </w:rPr>
        <w:t>Spills Only”</w:t>
      </w:r>
      <w:bookmarkEnd w:id="10"/>
    </w:p>
    <w:p w14:paraId="3BEC3819" w14:textId="6F7E5F15" w:rsidR="00997CDC" w:rsidRDefault="00997CDC" w:rsidP="00997CDC">
      <w:pPr>
        <w:pStyle w:val="ListParagraph"/>
        <w:tabs>
          <w:tab w:val="left" w:pos="90"/>
        </w:tabs>
        <w:ind w:left="90"/>
        <w:contextualSpacing w:val="0"/>
        <w:rPr>
          <w:rFonts w:cs="Arial"/>
        </w:rPr>
      </w:pPr>
      <w:r w:rsidRPr="78CB1B6F">
        <w:rPr>
          <w:rFonts w:cs="Arial"/>
        </w:rPr>
        <w:t xml:space="preserve">If </w:t>
      </w:r>
      <w:r>
        <w:rPr>
          <w:rFonts w:cs="Arial"/>
        </w:rPr>
        <w:t>either</w:t>
      </w:r>
      <w:r w:rsidRPr="78CB1B6F">
        <w:rPr>
          <w:rFonts w:cs="Arial"/>
        </w:rPr>
        <w:t xml:space="preserve"> </w:t>
      </w:r>
      <w:r w:rsidRPr="008D6618">
        <w:rPr>
          <w:rFonts w:cs="Arial"/>
          <w:color w:val="0070C0"/>
          <w:u w:val="single"/>
        </w:rPr>
        <w:t>(1)</w:t>
      </w:r>
      <w:r w:rsidRPr="008D6618">
        <w:rPr>
          <w:rFonts w:cs="Arial"/>
          <w:color w:val="0070C0"/>
        </w:rPr>
        <w:t xml:space="preserve"> </w:t>
      </w:r>
      <w:r w:rsidRPr="78CB1B6F">
        <w:rPr>
          <w:rFonts w:cs="Arial"/>
        </w:rPr>
        <w:t xml:space="preserve">no </w:t>
      </w:r>
      <w:r w:rsidRPr="006E720C">
        <w:rPr>
          <w:rFonts w:cs="Arial"/>
        </w:rPr>
        <w:t>spill</w:t>
      </w:r>
      <w:r w:rsidRPr="78CB1B6F">
        <w:rPr>
          <w:rFonts w:cs="Arial"/>
        </w:rPr>
        <w:t>s occur during a calendar month</w:t>
      </w:r>
      <w:r>
        <w:rPr>
          <w:rFonts w:cs="Arial"/>
        </w:rPr>
        <w:t xml:space="preserve"> or </w:t>
      </w:r>
      <w:r w:rsidRPr="00783409">
        <w:rPr>
          <w:rFonts w:cs="Arial"/>
          <w:color w:val="0070C0"/>
          <w:u w:val="single"/>
        </w:rPr>
        <w:t>(2)</w:t>
      </w:r>
      <w:r w:rsidRPr="00783409">
        <w:rPr>
          <w:rFonts w:cs="Arial"/>
          <w:color w:val="0070C0"/>
        </w:rPr>
        <w:t xml:space="preserve"> </w:t>
      </w:r>
      <w:r>
        <w:rPr>
          <w:rFonts w:cs="Arial"/>
        </w:rPr>
        <w:t>only</w:t>
      </w:r>
      <w:r w:rsidRPr="00881038">
        <w:rPr>
          <w:rFonts w:cs="Arial"/>
          <w:strike/>
          <w:color w:val="FF0000"/>
        </w:rPr>
        <w:t xml:space="preserve"> </w:t>
      </w:r>
      <w:r w:rsidRPr="006D0708">
        <w:rPr>
          <w:rFonts w:cs="Arial"/>
          <w:strike/>
          <w:color w:val="FF0000"/>
        </w:rPr>
        <w:t xml:space="preserve">Category 4 </w:t>
      </w:r>
      <w:r w:rsidRPr="007D326C">
        <w:rPr>
          <w:rFonts w:eastAsia="Arial" w:cs="Arial"/>
          <w:color w:val="0070C0"/>
          <w:u w:val="single"/>
        </w:rPr>
        <w:t>Enrollee-owned and/or operated lateral</w:t>
      </w:r>
      <w:r w:rsidRPr="007D326C">
        <w:rPr>
          <w:rFonts w:cs="Arial"/>
          <w:color w:val="0070C0"/>
          <w:u w:val="single"/>
        </w:rPr>
        <w:t xml:space="preserve"> </w:t>
      </w:r>
      <w:r w:rsidRPr="007D326C">
        <w:rPr>
          <w:rFonts w:cs="Arial"/>
        </w:rPr>
        <w:t xml:space="preserve">spills </w:t>
      </w:r>
      <w:r w:rsidRPr="007D326C">
        <w:rPr>
          <w:rFonts w:eastAsia="Arial" w:cs="Arial"/>
          <w:color w:val="0070C0"/>
          <w:u w:val="single"/>
        </w:rPr>
        <w:t>(that do not discharge to a surface water)</w:t>
      </w:r>
      <w:r w:rsidRPr="00646A20">
        <w:rPr>
          <w:rFonts w:cs="Arial"/>
        </w:rPr>
        <w:t xml:space="preserve"> </w:t>
      </w:r>
      <w:r>
        <w:rPr>
          <w:rFonts w:cs="Arial"/>
        </w:rPr>
        <w:t>occur during a calendar month</w:t>
      </w:r>
      <w:r w:rsidRPr="78CB1B6F">
        <w:rPr>
          <w:rFonts w:cs="Arial"/>
        </w:rPr>
        <w:t xml:space="preserve">, the </w:t>
      </w:r>
      <w:r w:rsidRPr="00854EC6">
        <w:rPr>
          <w:rFonts w:cs="Arial"/>
        </w:rPr>
        <w:t>Enrollee</w:t>
      </w:r>
      <w:r w:rsidRPr="78CB1B6F">
        <w:rPr>
          <w:rFonts w:cs="Arial"/>
        </w:rPr>
        <w:t xml:space="preserve"> shall certify</w:t>
      </w:r>
      <w:r w:rsidRPr="00EE521D">
        <w:rPr>
          <w:rFonts w:cs="Arial"/>
        </w:rPr>
        <w:t xml:space="preserve">, within 30 calendar days after the end of each calendar month, </w:t>
      </w:r>
      <w:r w:rsidRPr="008E6706">
        <w:rPr>
          <w:rFonts w:cs="Arial"/>
          <w:color w:val="000000" w:themeColor="text1"/>
        </w:rPr>
        <w:t>either a “No-Spill”</w:t>
      </w:r>
      <w:r w:rsidRPr="008E6706">
        <w:rPr>
          <w:rFonts w:cs="Arial"/>
          <w:strike/>
          <w:color w:val="000000" w:themeColor="text1"/>
        </w:rPr>
        <w:t xml:space="preserve"> </w:t>
      </w:r>
      <w:r w:rsidRPr="008E6706">
        <w:rPr>
          <w:rFonts w:cs="Arial"/>
          <w:color w:val="000000" w:themeColor="text1"/>
        </w:rPr>
        <w:t>certification statement, or</w:t>
      </w:r>
      <w:r w:rsidRPr="00444856">
        <w:rPr>
          <w:rFonts w:cs="Arial"/>
          <w:color w:val="000000" w:themeColor="text1"/>
        </w:rPr>
        <w:t xml:space="preserve"> </w:t>
      </w:r>
      <w:r>
        <w:rPr>
          <w:rFonts w:cs="Arial"/>
        </w:rPr>
        <w:t xml:space="preserve">a </w:t>
      </w:r>
      <w:r w:rsidRPr="00444856">
        <w:rPr>
          <w:rFonts w:cs="Arial"/>
        </w:rPr>
        <w:t>“</w:t>
      </w:r>
      <w:r w:rsidRPr="006D0708">
        <w:rPr>
          <w:rFonts w:cs="Arial"/>
          <w:strike/>
          <w:color w:val="FF0000"/>
        </w:rPr>
        <w:t xml:space="preserve">Category </w:t>
      </w:r>
      <w:r w:rsidRPr="00444856">
        <w:rPr>
          <w:rFonts w:cs="Arial"/>
          <w:strike/>
          <w:color w:val="FF0000"/>
        </w:rPr>
        <w:t>4</w:t>
      </w:r>
      <w:r w:rsidRPr="00444856">
        <w:rPr>
          <w:rFonts w:cs="Arial"/>
          <w:color w:val="0070C0"/>
          <w:u w:val="single"/>
        </w:rPr>
        <w:t>Non-Category 1 Lateral</w:t>
      </w:r>
      <w:r w:rsidRPr="00F038B5">
        <w:rPr>
          <w:rFonts w:cs="Arial"/>
          <w:color w:val="0070C0"/>
        </w:rPr>
        <w:t xml:space="preserve"> </w:t>
      </w:r>
      <w:r w:rsidRPr="00444856">
        <w:rPr>
          <w:rFonts w:cs="Arial"/>
          <w:color w:val="000000" w:themeColor="text1"/>
        </w:rPr>
        <w:t>Spills Only”</w:t>
      </w:r>
      <w:r w:rsidRPr="00444856">
        <w:rPr>
          <w:rFonts w:cs="Arial"/>
          <w:strike/>
          <w:color w:val="000000" w:themeColor="text1"/>
        </w:rPr>
        <w:t xml:space="preserve"> </w:t>
      </w:r>
      <w:r>
        <w:rPr>
          <w:rFonts w:cs="Arial"/>
        </w:rPr>
        <w:t>certification statement,</w:t>
      </w:r>
      <w:r w:rsidRPr="00EE521D">
        <w:rPr>
          <w:rFonts w:cs="Arial"/>
        </w:rPr>
        <w:t xml:space="preserve"> in the</w:t>
      </w:r>
      <w:r>
        <w:rPr>
          <w:rFonts w:cs="Arial"/>
        </w:rPr>
        <w:t xml:space="preserve"> online</w:t>
      </w:r>
      <w:r w:rsidRPr="00EE521D">
        <w:rPr>
          <w:rFonts w:cs="Arial"/>
        </w:rPr>
        <w:t xml:space="preserve"> </w:t>
      </w:r>
      <w:r w:rsidRPr="00544237">
        <w:rPr>
          <w:rFonts w:cs="Arial"/>
        </w:rPr>
        <w:t>CIWQS</w:t>
      </w:r>
      <w:r w:rsidRPr="00EE521D">
        <w:rPr>
          <w:rFonts w:cs="Arial"/>
        </w:rPr>
        <w:t xml:space="preserve"> </w:t>
      </w:r>
      <w:r>
        <w:rPr>
          <w:rFonts w:cs="Arial"/>
        </w:rPr>
        <w:t>Sanitary Sewer System</w:t>
      </w:r>
      <w:r w:rsidRPr="00EE521D">
        <w:rPr>
          <w:rFonts w:cs="Arial"/>
        </w:rPr>
        <w:t xml:space="preserve"> Database</w:t>
      </w:r>
      <w:r>
        <w:rPr>
          <w:rFonts w:cs="Arial"/>
        </w:rPr>
        <w:t>,</w:t>
      </w:r>
      <w:r w:rsidRPr="00EE521D">
        <w:rPr>
          <w:rFonts w:cs="Arial"/>
        </w:rPr>
        <w:t xml:space="preserve"> certifying </w:t>
      </w:r>
      <w:r w:rsidR="00C201D9">
        <w:rPr>
          <w:rFonts w:cs="Arial"/>
        </w:rPr>
        <w:t xml:space="preserve">there were </w:t>
      </w:r>
      <w:r>
        <w:rPr>
          <w:rFonts w:cs="Arial"/>
        </w:rPr>
        <w:t xml:space="preserve">either </w:t>
      </w:r>
      <w:r w:rsidRPr="00EE521D">
        <w:rPr>
          <w:rFonts w:cs="Arial"/>
        </w:rPr>
        <w:t xml:space="preserve">no </w:t>
      </w:r>
      <w:r>
        <w:rPr>
          <w:rFonts w:cs="Arial"/>
        </w:rPr>
        <w:t xml:space="preserve">spills, or only </w:t>
      </w:r>
      <w:r w:rsidRPr="00E36275">
        <w:rPr>
          <w:rFonts w:cs="Arial"/>
          <w:strike/>
          <w:color w:val="FF0000"/>
        </w:rPr>
        <w:t>Category 4</w:t>
      </w:r>
      <w:r w:rsidRPr="009C4911">
        <w:rPr>
          <w:rFonts w:cs="Arial"/>
          <w:strike/>
          <w:color w:val="FF0000"/>
        </w:rPr>
        <w:t xml:space="preserve"> </w:t>
      </w:r>
      <w:r w:rsidRPr="00936834">
        <w:rPr>
          <w:rFonts w:cs="Arial"/>
          <w:color w:val="0070C0"/>
          <w:u w:val="single"/>
        </w:rPr>
        <w:t>Non-Category 1 Lateral</w:t>
      </w:r>
      <w:r>
        <w:rPr>
          <w:rFonts w:cs="Arial"/>
        </w:rPr>
        <w:t xml:space="preserve"> Spills that will be reported </w:t>
      </w:r>
      <w:proofErr w:type="spellStart"/>
      <w:r w:rsidRPr="00A3633A">
        <w:rPr>
          <w:rFonts w:cs="Arial"/>
          <w:strike/>
          <w:color w:val="FF0000"/>
        </w:rPr>
        <w:t>quarterly</w:t>
      </w:r>
      <w:r w:rsidRPr="003C0556">
        <w:rPr>
          <w:rFonts w:cs="Arial"/>
          <w:color w:val="0070C0"/>
          <w:u w:val="single"/>
        </w:rPr>
        <w:t>annual</w:t>
      </w:r>
      <w:r w:rsidR="009920FB">
        <w:rPr>
          <w:rFonts w:cs="Arial"/>
          <w:color w:val="0070C0"/>
          <w:u w:val="single"/>
        </w:rPr>
        <w:t>l</w:t>
      </w:r>
      <w:r w:rsidRPr="003C0556">
        <w:rPr>
          <w:rFonts w:cs="Arial"/>
          <w:color w:val="0070C0"/>
          <w:u w:val="single"/>
        </w:rPr>
        <w:t>y</w:t>
      </w:r>
      <w:proofErr w:type="spellEnd"/>
      <w:r>
        <w:rPr>
          <w:rFonts w:cs="Arial"/>
        </w:rPr>
        <w:t xml:space="preserve"> (per section 3.</w:t>
      </w:r>
      <w:r w:rsidRPr="000C6450">
        <w:rPr>
          <w:rFonts w:cs="Arial"/>
          <w:strike/>
          <w:color w:val="FF0000"/>
        </w:rPr>
        <w:t>4</w:t>
      </w:r>
      <w:r w:rsidRPr="003C0556">
        <w:rPr>
          <w:rFonts w:cs="Arial"/>
          <w:color w:val="0070C0"/>
          <w:u w:val="single"/>
        </w:rPr>
        <w:t>6</w:t>
      </w:r>
      <w:r>
        <w:rPr>
          <w:rFonts w:cs="Arial"/>
        </w:rPr>
        <w:t xml:space="preserve"> of this Attachment)</w:t>
      </w:r>
      <w:r w:rsidRPr="00EE521D">
        <w:rPr>
          <w:rFonts w:cs="Arial"/>
        </w:rPr>
        <w:t xml:space="preserve"> for the designated month</w:t>
      </w:r>
      <w:r>
        <w:rPr>
          <w:rFonts w:cs="Arial"/>
        </w:rPr>
        <w:t>.</w:t>
      </w:r>
    </w:p>
    <w:p w14:paraId="7030E6A7" w14:textId="77777777" w:rsidR="00997CDC" w:rsidRPr="00F71284" w:rsidRDefault="00997CDC" w:rsidP="00997CDC">
      <w:pPr>
        <w:pStyle w:val="ListParagraph"/>
        <w:tabs>
          <w:tab w:val="left" w:pos="90"/>
        </w:tabs>
        <w:ind w:left="90"/>
        <w:contextualSpacing w:val="0"/>
        <w:rPr>
          <w:rFonts w:cs="Arial"/>
          <w:bCs/>
          <w:szCs w:val="24"/>
        </w:rPr>
      </w:pPr>
      <w:r w:rsidRPr="00F71284">
        <w:rPr>
          <w:rFonts w:cs="Arial"/>
          <w:bCs/>
          <w:szCs w:val="24"/>
        </w:rPr>
        <w:t xml:space="preserve">If a </w:t>
      </w:r>
      <w:r w:rsidRPr="00314269">
        <w:rPr>
          <w:rFonts w:cs="Arial"/>
          <w:szCs w:val="24"/>
        </w:rPr>
        <w:t>spill</w:t>
      </w:r>
      <w:r w:rsidRPr="00F71284">
        <w:rPr>
          <w:rFonts w:cs="Arial"/>
          <w:bCs/>
          <w:szCs w:val="24"/>
        </w:rPr>
        <w:t xml:space="preserve"> starts in one calendar month and ends in a subsequent calendar month, and the </w:t>
      </w:r>
      <w:r w:rsidRPr="00ED46EE">
        <w:rPr>
          <w:rFonts w:cs="Arial"/>
        </w:rPr>
        <w:t>Enrollee</w:t>
      </w:r>
      <w:r w:rsidRPr="00F71284">
        <w:rPr>
          <w:rFonts w:cs="Arial"/>
          <w:bCs/>
          <w:szCs w:val="24"/>
        </w:rPr>
        <w:t xml:space="preserve"> has no further </w:t>
      </w:r>
      <w:r w:rsidRPr="006E720C">
        <w:rPr>
          <w:rFonts w:cs="Arial"/>
          <w:szCs w:val="24"/>
        </w:rPr>
        <w:t>spills</w:t>
      </w:r>
      <w:r w:rsidRPr="00F71284">
        <w:rPr>
          <w:rFonts w:cs="Arial"/>
          <w:bCs/>
          <w:szCs w:val="24"/>
        </w:rPr>
        <w:t xml:space="preserve"> </w:t>
      </w:r>
      <w:r>
        <w:rPr>
          <w:rFonts w:cs="Arial"/>
          <w:szCs w:val="24"/>
        </w:rPr>
        <w:t>of any category,</w:t>
      </w:r>
      <w:r w:rsidRPr="00F71284">
        <w:rPr>
          <w:rFonts w:cs="Arial"/>
          <w:bCs/>
          <w:szCs w:val="24"/>
        </w:rPr>
        <w:t xml:space="preserve"> in the subsequent calendar month, the </w:t>
      </w:r>
      <w:r w:rsidRPr="00ED46EE">
        <w:rPr>
          <w:rFonts w:cs="Arial"/>
        </w:rPr>
        <w:t>Enrollee</w:t>
      </w:r>
      <w:r w:rsidRPr="00F71284">
        <w:rPr>
          <w:rFonts w:cs="Arial"/>
          <w:bCs/>
          <w:szCs w:val="24"/>
        </w:rPr>
        <w:t xml:space="preserve"> shall certify “no-spills” for the subsequent calendar month.</w:t>
      </w:r>
    </w:p>
    <w:p w14:paraId="1F0D9120" w14:textId="77777777" w:rsidR="00997CDC" w:rsidRDefault="00997CDC" w:rsidP="00997CDC">
      <w:pPr>
        <w:tabs>
          <w:tab w:val="left" w:pos="90"/>
        </w:tabs>
        <w:ind w:left="90"/>
      </w:pPr>
      <w:r w:rsidRPr="005F33A3">
        <w:t xml:space="preserve">If the </w:t>
      </w:r>
      <w:r w:rsidRPr="00ED46EE">
        <w:rPr>
          <w:rFonts w:cs="Arial"/>
        </w:rPr>
        <w:t>Enrollee</w:t>
      </w:r>
      <w:r w:rsidRPr="005F33A3">
        <w:t xml:space="preserve"> has no </w:t>
      </w:r>
      <w:r w:rsidRPr="006E720C">
        <w:t>spill</w:t>
      </w:r>
      <w:r w:rsidRPr="005F33A3">
        <w:t xml:space="preserve">s from its systems during a calendar month, but the </w:t>
      </w:r>
      <w:r w:rsidRPr="00ED46EE">
        <w:rPr>
          <w:rFonts w:cs="Arial"/>
        </w:rPr>
        <w:t>Enrollee</w:t>
      </w:r>
      <w:r w:rsidRPr="005F33A3">
        <w:t xml:space="preserve"> </w:t>
      </w:r>
      <w:r w:rsidRPr="007B41C6">
        <w:t xml:space="preserve">voluntarily </w:t>
      </w:r>
      <w:r>
        <w:t>reported</w:t>
      </w:r>
      <w:r w:rsidRPr="005F33A3">
        <w:t xml:space="preserve"> a </w:t>
      </w:r>
      <w:r w:rsidRPr="00314269">
        <w:t>spill</w:t>
      </w:r>
      <w:r w:rsidRPr="005F33A3">
        <w:t xml:space="preserve"> from a private </w:t>
      </w:r>
      <w:r w:rsidRPr="00544237">
        <w:t>lateral</w:t>
      </w:r>
      <w:r w:rsidRPr="005F33A3">
        <w:t xml:space="preserve"> or a private system, the </w:t>
      </w:r>
      <w:r w:rsidRPr="00ED46EE">
        <w:rPr>
          <w:rFonts w:cs="Arial"/>
        </w:rPr>
        <w:t>Enrollee</w:t>
      </w:r>
      <w:r w:rsidRPr="005F33A3">
        <w:t xml:space="preserve"> shall certify “no-spills” for that calendar month.</w:t>
      </w:r>
    </w:p>
    <w:p w14:paraId="66854739" w14:textId="77777777" w:rsidR="00997CDC" w:rsidRDefault="00997CDC" w:rsidP="00997CDC">
      <w:pPr>
        <w:tabs>
          <w:tab w:val="left" w:pos="90"/>
        </w:tabs>
        <w:spacing w:after="240"/>
        <w:ind w:left="90"/>
      </w:pPr>
      <w:r>
        <w:t>If the Enrollees has spills from its owned and/or operated laterals during a calendar month, the Enrollee shall not certify “no spills” for that calendar month.</w:t>
      </w:r>
      <w:r w:rsidRPr="00245168">
        <w:rPr>
          <w:rFonts w:cs="Arial"/>
          <w:color w:val="0070C0"/>
          <w:szCs w:val="24"/>
          <w:u w:val="single"/>
        </w:rPr>
        <w:t xml:space="preserve"> </w:t>
      </w:r>
    </w:p>
    <w:p w14:paraId="220A444E" w14:textId="77777777" w:rsidR="00997CDC" w:rsidRDefault="00997CDC" w:rsidP="00997CDC">
      <w:pPr>
        <w:pStyle w:val="Headings2-E"/>
        <w:rPr>
          <w:rFonts w:cs="Arial"/>
        </w:rPr>
      </w:pPr>
      <w:r>
        <w:rPr>
          <w:rFonts w:cs="Arial"/>
        </w:rPr>
        <w:lastRenderedPageBreak/>
        <w:t>Attachment E2 – Summary Tables for Notification, Monitoring and Reporting Requirements</w:t>
      </w:r>
    </w:p>
    <w:p w14:paraId="7EEB1BB4" w14:textId="77777777" w:rsidR="00997CDC" w:rsidRPr="00DB5C4A" w:rsidRDefault="00997CDC" w:rsidP="00997CDC">
      <w:pPr>
        <w:keepNext/>
        <w:keepLines/>
        <w:shd w:val="clear" w:color="auto" w:fill="FFFFFF"/>
        <w:spacing w:after="0" w:line="240" w:lineRule="auto"/>
        <w:jc w:val="center"/>
        <w:outlineLvl w:val="4"/>
        <w:rPr>
          <w:rFonts w:eastAsia="Times New Roman" w:cs="Arial"/>
          <w:b/>
          <w:szCs w:val="24"/>
        </w:rPr>
      </w:pPr>
      <w:r w:rsidRPr="00DB5C4A">
        <w:rPr>
          <w:rFonts w:eastAsia="Times New Roman" w:cs="Arial"/>
          <w:b/>
          <w:szCs w:val="24"/>
        </w:rPr>
        <w:t>Table E2-4</w:t>
      </w:r>
    </w:p>
    <w:p w14:paraId="1C92D183" w14:textId="77777777" w:rsidR="00997CDC" w:rsidRPr="00DB5C4A" w:rsidRDefault="00997CDC" w:rsidP="00997CDC">
      <w:pPr>
        <w:keepNext/>
        <w:keepLines/>
        <w:shd w:val="clear" w:color="auto" w:fill="FFFFFF"/>
        <w:spacing w:before="0" w:line="240" w:lineRule="auto"/>
        <w:ind w:left="1353" w:hanging="1987"/>
        <w:jc w:val="center"/>
        <w:outlineLvl w:val="4"/>
        <w:rPr>
          <w:rFonts w:eastAsia="Times New Roman" w:cs="Arial"/>
          <w:b/>
          <w:szCs w:val="24"/>
        </w:rPr>
      </w:pPr>
      <w:r w:rsidRPr="00DB5C4A">
        <w:rPr>
          <w:rFonts w:eastAsia="Times New Roman" w:cs="Arial"/>
          <w:b/>
          <w:szCs w:val="24"/>
        </w:rPr>
        <w:t xml:space="preserve">Spill Category 4: Spills Less Than 50 Gallons That Do Not Discharge to Surface </w:t>
      </w:r>
      <w:r>
        <w:rPr>
          <w:rFonts w:eastAsia="Times New Roman" w:cs="Arial"/>
          <w:b/>
          <w:szCs w:val="24"/>
        </w:rPr>
        <w:t>W</w:t>
      </w:r>
      <w:r w:rsidRPr="00DB5C4A">
        <w:rPr>
          <w:rFonts w:eastAsia="Times New Roman" w:cs="Arial"/>
          <w:b/>
          <w:szCs w:val="24"/>
        </w:rPr>
        <w:t>aters</w:t>
      </w:r>
    </w:p>
    <w:tbl>
      <w:tblPr>
        <w:tblW w:w="10706" w:type="dxa"/>
        <w:tblInd w:w="-685" w:type="dxa"/>
        <w:tblLook w:val="04A0" w:firstRow="1" w:lastRow="0" w:firstColumn="1" w:lastColumn="0" w:noHBand="0" w:noVBand="1"/>
      </w:tblPr>
      <w:tblGrid>
        <w:gridCol w:w="1817"/>
        <w:gridCol w:w="6003"/>
        <w:gridCol w:w="2886"/>
      </w:tblGrid>
      <w:tr w:rsidR="002C4C67" w:rsidRPr="00DB5C4A" w14:paraId="3D3BF81C" w14:textId="77777777">
        <w:trPr>
          <w:trHeight w:val="646"/>
        </w:trPr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51A7" w14:textId="77777777" w:rsidR="00997CDC" w:rsidRPr="00DB5C4A" w:rsidRDefault="00997CDC">
            <w:pPr>
              <w:keepNext/>
              <w:keepLines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DB5C4A">
              <w:rPr>
                <w:rFonts w:eastAsia="Times New Roman" w:cs="Arial"/>
                <w:b/>
                <w:bCs/>
                <w:color w:val="000000"/>
                <w:szCs w:val="24"/>
              </w:rPr>
              <w:t>Spill Requirements</w:t>
            </w:r>
          </w:p>
        </w:tc>
        <w:tc>
          <w:tcPr>
            <w:tcW w:w="6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3CF4" w14:textId="77777777" w:rsidR="00997CDC" w:rsidRPr="00DB5C4A" w:rsidRDefault="00997CDC">
            <w:pPr>
              <w:keepNext/>
              <w:keepLines/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DB5C4A">
              <w:rPr>
                <w:rFonts w:eastAsia="Times New Roman" w:cs="Arial"/>
                <w:b/>
                <w:bCs/>
                <w:color w:val="000000"/>
                <w:szCs w:val="24"/>
              </w:rPr>
              <w:t>Due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0027A" w14:textId="77777777" w:rsidR="00997CDC" w:rsidRPr="00DB5C4A" w:rsidRDefault="00997CDC">
            <w:pPr>
              <w:keepNext/>
              <w:keepLines/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DB5C4A">
              <w:rPr>
                <w:rFonts w:eastAsia="Times New Roman" w:cs="Arial"/>
                <w:b/>
                <w:bCs/>
                <w:color w:val="000000"/>
                <w:szCs w:val="24"/>
              </w:rPr>
              <w:t>Method</w:t>
            </w:r>
          </w:p>
        </w:tc>
      </w:tr>
      <w:tr w:rsidR="002C4C67" w:rsidRPr="00DB5C4A" w14:paraId="4DC157CE" w14:textId="77777777">
        <w:trPr>
          <w:trHeight w:val="737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1254" w14:textId="77777777" w:rsidR="00997CDC" w:rsidRPr="00DB5C4A" w:rsidRDefault="00997CDC">
            <w:pPr>
              <w:keepNext/>
              <w:keepLines/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DB5C4A">
              <w:rPr>
                <w:rFonts w:eastAsia="Times New Roman" w:cs="Arial"/>
                <w:color w:val="000000"/>
                <w:szCs w:val="24"/>
              </w:rPr>
              <w:t>Notification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F748" w14:textId="77777777" w:rsidR="00997CDC" w:rsidRPr="00DB5C4A" w:rsidRDefault="00997CDC">
            <w:pPr>
              <w:spacing w:before="0" w:after="0" w:line="240" w:lineRule="auto"/>
              <w:ind w:left="360"/>
              <w:rPr>
                <w:rFonts w:eastAsia="Times New Roman" w:cs="Arial"/>
                <w:color w:val="000000"/>
                <w:szCs w:val="24"/>
              </w:rPr>
            </w:pPr>
            <w:r w:rsidRPr="00DB5C4A">
              <w:rPr>
                <w:rFonts w:eastAsia="Times New Roman" w:cs="Arial"/>
                <w:szCs w:val="24"/>
              </w:rPr>
              <w:t>Not Applicable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46C08" w14:textId="77777777" w:rsidR="00997CDC" w:rsidRPr="00DB5C4A" w:rsidRDefault="00997CDC">
            <w:pPr>
              <w:spacing w:before="0" w:after="0" w:line="240" w:lineRule="auto"/>
              <w:ind w:left="360"/>
              <w:rPr>
                <w:rFonts w:eastAsia="Times New Roman" w:cs="Arial"/>
                <w:color w:val="000000"/>
                <w:szCs w:val="24"/>
              </w:rPr>
            </w:pPr>
            <w:r w:rsidRPr="00DB5C4A">
              <w:rPr>
                <w:rFonts w:eastAsia="Times New Roman" w:cs="Arial"/>
                <w:szCs w:val="24"/>
              </w:rPr>
              <w:t>Not Applicable</w:t>
            </w:r>
          </w:p>
        </w:tc>
      </w:tr>
      <w:tr w:rsidR="002C4C67" w:rsidRPr="00DB5C4A" w14:paraId="730EA4CC" w14:textId="77777777">
        <w:trPr>
          <w:trHeight w:val="962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5F11" w14:textId="77777777" w:rsidR="00997CDC" w:rsidRPr="00DB5C4A" w:rsidRDefault="00997CDC">
            <w:pPr>
              <w:keepNext/>
              <w:keepLines/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DB5C4A">
              <w:rPr>
                <w:rFonts w:eastAsia="Times New Roman" w:cs="Arial"/>
                <w:color w:val="000000"/>
                <w:szCs w:val="24"/>
              </w:rPr>
              <w:t>Monitoring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D1DD" w14:textId="77777777" w:rsidR="00997CDC" w:rsidRPr="00DB5C4A" w:rsidRDefault="00997CDC">
            <w:pPr>
              <w:spacing w:before="0" w:after="0" w:line="240" w:lineRule="auto"/>
              <w:rPr>
                <w:rFonts w:eastAsia="Times New Roman" w:cs="Arial"/>
                <w:color w:val="000000"/>
                <w:szCs w:val="24"/>
              </w:rPr>
            </w:pPr>
            <w:r w:rsidRPr="00DB5C4A">
              <w:rPr>
                <w:rFonts w:eastAsia="Times New Roman" w:cs="Arial"/>
                <w:szCs w:val="24"/>
              </w:rPr>
              <w:t>Conduct spill-specific monitoring.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0D816" w14:textId="77777777" w:rsidR="00997CDC" w:rsidRPr="00DB5C4A" w:rsidRDefault="00997CDC">
            <w:pPr>
              <w:spacing w:before="0" w:after="0" w:line="240" w:lineRule="auto"/>
              <w:ind w:left="166" w:hanging="166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DB5C4A">
              <w:rPr>
                <w:rFonts w:eastAsia="Times New Roman" w:cs="Arial"/>
                <w:szCs w:val="24"/>
              </w:rPr>
              <w:t xml:space="preserve">(Section 2 of </w:t>
            </w:r>
            <w:r w:rsidRPr="00DB5C4A">
              <w:rPr>
                <w:rFonts w:eastAsia="Times New Roman" w:cs="Arial"/>
                <w:color w:val="000000"/>
                <w:szCs w:val="24"/>
              </w:rPr>
              <w:t>Attachment</w:t>
            </w:r>
            <w:r w:rsidRPr="00DB5C4A">
              <w:rPr>
                <w:rFonts w:eastAsia="Times New Roman" w:cs="Arial"/>
                <w:szCs w:val="24"/>
              </w:rPr>
              <w:t xml:space="preserve"> E1)</w:t>
            </w:r>
          </w:p>
        </w:tc>
      </w:tr>
      <w:tr w:rsidR="002C4C67" w:rsidRPr="00DB5C4A" w14:paraId="1DDDFB90" w14:textId="77777777">
        <w:trPr>
          <w:trHeight w:val="1322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1A07" w14:textId="77777777" w:rsidR="00997CDC" w:rsidRPr="00DB5C4A" w:rsidRDefault="00997CDC">
            <w:pPr>
              <w:keepNext/>
              <w:keepLines/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DB5C4A">
              <w:rPr>
                <w:rFonts w:eastAsia="Times New Roman" w:cs="Arial"/>
                <w:color w:val="000000"/>
                <w:szCs w:val="24"/>
              </w:rPr>
              <w:t>Reporting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3204" w14:textId="77777777" w:rsidR="00997CDC" w:rsidRPr="00DB5C4A" w:rsidRDefault="00997CDC">
            <w:pPr>
              <w:numPr>
                <w:ilvl w:val="0"/>
                <w:numId w:val="19"/>
              </w:num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DB5C4A">
              <w:rPr>
                <w:rFonts w:eastAsia="Times New Roman" w:cs="Arial"/>
              </w:rPr>
              <w:t xml:space="preserve">Submit </w:t>
            </w:r>
            <w:proofErr w:type="spellStart"/>
            <w:r w:rsidRPr="00DB5C4A">
              <w:rPr>
                <w:rFonts w:eastAsia="Times New Roman" w:cs="Arial"/>
                <w:strike/>
                <w:color w:val="FF0000"/>
              </w:rPr>
              <w:t>quarterly</w:t>
            </w:r>
            <w:r w:rsidRPr="009969E6">
              <w:rPr>
                <w:rFonts w:eastAsia="Times New Roman" w:cs="Arial"/>
                <w:color w:val="0070C0"/>
                <w:u w:val="single"/>
              </w:rPr>
              <w:t>monthly</w:t>
            </w:r>
            <w:proofErr w:type="spellEnd"/>
            <w:r w:rsidRPr="00DB5C4A">
              <w:rPr>
                <w:rFonts w:eastAsia="Times New Roman" w:cs="Arial"/>
              </w:rPr>
              <w:t xml:space="preserve"> Certified Spill Report to the online C</w:t>
            </w:r>
            <w:r w:rsidRPr="00DB5C4A">
              <w:rPr>
                <w:rFonts w:eastAsia="Times New Roman" w:cs="Arial"/>
                <w:color w:val="000000"/>
                <w:szCs w:val="24"/>
              </w:rPr>
              <w:t>IWQS</w:t>
            </w:r>
            <w:r w:rsidRPr="00DB5C4A">
              <w:rPr>
                <w:rFonts w:eastAsia="Times New Roman" w:cs="Arial"/>
                <w:bCs/>
                <w:iCs/>
                <w:color w:val="000000"/>
                <w:szCs w:val="24"/>
              </w:rPr>
              <w:t xml:space="preserve"> Sanitary Sewer System Database, </w:t>
            </w:r>
            <w:r w:rsidRPr="00DA32F0">
              <w:rPr>
                <w:rFonts w:eastAsia="Times New Roman" w:cs="Arial"/>
                <w:b/>
                <w:iCs/>
                <w:color w:val="000000"/>
                <w:szCs w:val="24"/>
              </w:rPr>
              <w:t xml:space="preserve">within </w:t>
            </w:r>
            <w:r w:rsidRPr="00DA32F0">
              <w:rPr>
                <w:rFonts w:eastAsia="Times New Roman" w:cs="Arial"/>
                <w:b/>
                <w:iCs/>
                <w:strike/>
                <w:color w:val="FF0000"/>
                <w:szCs w:val="24"/>
              </w:rPr>
              <w:t>15</w:t>
            </w:r>
            <w:r w:rsidRPr="00DA32F0">
              <w:rPr>
                <w:rFonts w:eastAsia="Times New Roman" w:cs="Arial"/>
                <w:b/>
                <w:iCs/>
                <w:color w:val="0070C0"/>
                <w:szCs w:val="24"/>
                <w:u w:val="single"/>
              </w:rPr>
              <w:t>30</w:t>
            </w:r>
            <w:r w:rsidRPr="005E29AF">
              <w:rPr>
                <w:rFonts w:eastAsia="Times New Roman" w:cs="Arial"/>
                <w:b/>
                <w:iCs/>
                <w:color w:val="0070C0"/>
                <w:szCs w:val="24"/>
                <w:u w:val="single"/>
              </w:rPr>
              <w:t xml:space="preserve"> calendar</w:t>
            </w:r>
            <w:r w:rsidRPr="009D656A">
              <w:rPr>
                <w:rFonts w:eastAsia="Times New Roman" w:cs="Arial"/>
                <w:b/>
                <w:iCs/>
                <w:szCs w:val="24"/>
              </w:rPr>
              <w:t xml:space="preserve"> days</w:t>
            </w:r>
            <w:r w:rsidRPr="00DB5C4A">
              <w:rPr>
                <w:rFonts w:eastAsia="Times New Roman" w:cs="Arial"/>
                <w:bCs/>
                <w:iCs/>
                <w:color w:val="000000"/>
                <w:szCs w:val="24"/>
              </w:rPr>
              <w:t xml:space="preserve"> after the end of the </w:t>
            </w:r>
            <w:r w:rsidRPr="0039744D">
              <w:rPr>
                <w:rFonts w:eastAsia="Times New Roman" w:cs="Arial"/>
                <w:bCs/>
                <w:iCs/>
                <w:strike/>
                <w:color w:val="FF0000"/>
                <w:szCs w:val="24"/>
              </w:rPr>
              <w:t xml:space="preserve">calendar </w:t>
            </w:r>
            <w:proofErr w:type="spellStart"/>
            <w:r w:rsidRPr="00DB5C4A">
              <w:rPr>
                <w:rFonts w:eastAsia="Times New Roman" w:cs="Arial"/>
                <w:bCs/>
                <w:iCs/>
                <w:strike/>
                <w:color w:val="FF0000"/>
                <w:szCs w:val="24"/>
              </w:rPr>
              <w:t>quarter</w:t>
            </w:r>
            <w:r w:rsidRPr="00241123">
              <w:rPr>
                <w:rFonts w:eastAsia="Times New Roman" w:cs="Arial"/>
                <w:bCs/>
                <w:iCs/>
                <w:color w:val="0070C0"/>
                <w:szCs w:val="24"/>
                <w:u w:val="single"/>
              </w:rPr>
              <w:t>month</w:t>
            </w:r>
            <w:proofErr w:type="spellEnd"/>
            <w:r w:rsidRPr="00DB5C4A">
              <w:rPr>
                <w:rFonts w:eastAsia="Times New Roman" w:cs="Arial"/>
                <w:bCs/>
                <w:iCs/>
                <w:color w:val="000000"/>
                <w:szCs w:val="24"/>
              </w:rPr>
              <w:t xml:space="preserve"> in which the spills occurred.</w:t>
            </w:r>
          </w:p>
          <w:p w14:paraId="460FBB7D" w14:textId="77777777" w:rsidR="00997CDC" w:rsidRPr="00DB5C4A" w:rsidRDefault="00997CDC">
            <w:pPr>
              <w:numPr>
                <w:ilvl w:val="0"/>
                <w:numId w:val="19"/>
              </w:num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DB5C4A">
              <w:rPr>
                <w:rFonts w:eastAsia="Times New Roman" w:cs="Arial"/>
                <w:color w:val="000000"/>
                <w:szCs w:val="24"/>
              </w:rPr>
              <w:t xml:space="preserve">Submit Amended Spill Reports </w:t>
            </w:r>
            <w:r w:rsidRPr="00DB5C4A">
              <w:rPr>
                <w:rFonts w:eastAsia="Times New Roman" w:cs="Arial"/>
                <w:b/>
                <w:bCs/>
                <w:color w:val="000000"/>
                <w:szCs w:val="24"/>
              </w:rPr>
              <w:t>within 90 calendar days</w:t>
            </w:r>
            <w:r w:rsidRPr="00DB5C4A">
              <w:rPr>
                <w:rFonts w:eastAsia="Times New Roman" w:cs="Arial"/>
                <w:color w:val="000000"/>
                <w:szCs w:val="24"/>
              </w:rPr>
              <w:t xml:space="preserve"> after the certified Spill Report due date.</w:t>
            </w:r>
          </w:p>
          <w:p w14:paraId="649883F3" w14:textId="77777777" w:rsidR="00997CDC" w:rsidRPr="00DB5C4A" w:rsidRDefault="00997CDC">
            <w:pPr>
              <w:numPr>
                <w:ilvl w:val="0"/>
                <w:numId w:val="19"/>
              </w:numPr>
              <w:spacing w:line="240" w:lineRule="auto"/>
              <w:rPr>
                <w:rFonts w:eastAsia="Times New Roman" w:cs="Arial"/>
                <w:strike/>
                <w:color w:val="000000"/>
                <w:szCs w:val="24"/>
              </w:rPr>
            </w:pPr>
            <w:r w:rsidRPr="00DB5C4A">
              <w:rPr>
                <w:rFonts w:eastAsia="Times New Roman" w:cs="Arial"/>
                <w:strike/>
                <w:color w:val="FF0000"/>
                <w:szCs w:val="24"/>
              </w:rPr>
              <w:t>If, during any calendar month, only Category 4 spills occur (no other category spills occur), certify “Category 4 Spills Only” in the online CIWQS Sanitary Sewer System Database, within 30 days after the end of the calendar month.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ADD70" w14:textId="3FE581DD" w:rsidR="00997CDC" w:rsidRPr="00DB5C4A" w:rsidRDefault="00997CDC">
            <w:pPr>
              <w:spacing w:line="240" w:lineRule="auto"/>
              <w:ind w:left="166" w:hanging="166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DB5C4A">
              <w:rPr>
                <w:rFonts w:eastAsia="Times New Roman" w:cs="Arial"/>
                <w:szCs w:val="24"/>
              </w:rPr>
              <w:t>(Section 3.4.</w:t>
            </w:r>
            <w:r w:rsidRPr="00DB5C4A">
              <w:rPr>
                <w:rFonts w:eastAsia="Times New Roman" w:cs="Arial"/>
                <w:strike/>
                <w:color w:val="FF0000"/>
                <w:szCs w:val="24"/>
              </w:rPr>
              <w:t>,</w:t>
            </w:r>
            <w:r w:rsidR="009920FB">
              <w:rPr>
                <w:rFonts w:eastAsia="Times New Roman" w:cs="Arial"/>
                <w:color w:val="0070C0"/>
                <w:szCs w:val="24"/>
              </w:rPr>
              <w:t xml:space="preserve"> </w:t>
            </w:r>
            <w:r w:rsidRPr="00480E8B">
              <w:rPr>
                <w:rFonts w:eastAsia="Times New Roman" w:cs="Arial"/>
                <w:color w:val="0070C0"/>
                <w:szCs w:val="24"/>
                <w:u w:val="single"/>
              </w:rPr>
              <w:t>and</w:t>
            </w:r>
            <w:r w:rsidRPr="00DB5C4A">
              <w:rPr>
                <w:rFonts w:eastAsia="Times New Roman" w:cs="Arial"/>
                <w:szCs w:val="24"/>
              </w:rPr>
              <w:t xml:space="preserve"> 3.5.</w:t>
            </w:r>
            <w:r w:rsidRPr="00DB5C4A" w:rsidDel="00957BCC">
              <w:rPr>
                <w:rFonts w:eastAsia="Times New Roman" w:cs="Arial"/>
                <w:szCs w:val="24"/>
              </w:rPr>
              <w:t xml:space="preserve"> </w:t>
            </w:r>
            <w:r w:rsidRPr="00DB5C4A">
              <w:rPr>
                <w:rFonts w:eastAsia="Times New Roman" w:cs="Arial"/>
                <w:strike/>
                <w:color w:val="FF0000"/>
                <w:szCs w:val="24"/>
              </w:rPr>
              <w:t>and 3.7.</w:t>
            </w:r>
            <w:r w:rsidRPr="00DB5C4A" w:rsidDel="00957BCC">
              <w:rPr>
                <w:rFonts w:eastAsia="Times New Roman" w:cs="Arial"/>
                <w:color w:val="FF0000"/>
                <w:szCs w:val="24"/>
              </w:rPr>
              <w:t xml:space="preserve"> </w:t>
            </w:r>
            <w:r w:rsidRPr="00DB5C4A">
              <w:rPr>
                <w:rFonts w:eastAsia="Times New Roman" w:cs="Arial"/>
                <w:szCs w:val="24"/>
              </w:rPr>
              <w:t>of Attachment E1)</w:t>
            </w:r>
          </w:p>
        </w:tc>
      </w:tr>
    </w:tbl>
    <w:p w14:paraId="17FD5517" w14:textId="77777777" w:rsidR="00A41DA3" w:rsidRPr="00EF6D83" w:rsidRDefault="00A41DA3" w:rsidP="00E66955">
      <w:pPr>
        <w:keepNext/>
        <w:ind w:left="450" w:hanging="450"/>
        <w:rPr>
          <w:rFonts w:cs="Arial"/>
        </w:rPr>
      </w:pPr>
    </w:p>
    <w:sectPr w:rsidR="00A41DA3" w:rsidRPr="00EF6D83" w:rsidSect="002A12A8">
      <w:headerReference w:type="default" r:id="rId10"/>
      <w:footerReference w:type="default" r:id="rId11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26B4" w14:textId="77777777" w:rsidR="009348A0" w:rsidRDefault="009348A0" w:rsidP="00B1708D">
      <w:pPr>
        <w:spacing w:before="0" w:after="0" w:line="240" w:lineRule="auto"/>
      </w:pPr>
      <w:r>
        <w:separator/>
      </w:r>
    </w:p>
  </w:endnote>
  <w:endnote w:type="continuationSeparator" w:id="0">
    <w:p w14:paraId="58692E62" w14:textId="77777777" w:rsidR="009348A0" w:rsidRDefault="009348A0" w:rsidP="00B1708D">
      <w:pPr>
        <w:spacing w:before="0" w:after="0" w:line="240" w:lineRule="auto"/>
      </w:pPr>
      <w:r>
        <w:continuationSeparator/>
      </w:r>
    </w:p>
  </w:endnote>
  <w:endnote w:type="continuationNotice" w:id="1">
    <w:p w14:paraId="6D366CC6" w14:textId="77777777" w:rsidR="009348A0" w:rsidRDefault="009348A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563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CE350" w14:textId="6C4787AF" w:rsidR="00CD2FD0" w:rsidRDefault="00874ED2" w:rsidP="00874E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581C" w14:textId="77777777" w:rsidR="009348A0" w:rsidRDefault="009348A0" w:rsidP="00B1708D">
      <w:pPr>
        <w:spacing w:before="0" w:after="0" w:line="240" w:lineRule="auto"/>
      </w:pPr>
      <w:r>
        <w:separator/>
      </w:r>
    </w:p>
  </w:footnote>
  <w:footnote w:type="continuationSeparator" w:id="0">
    <w:p w14:paraId="5C81EE8F" w14:textId="77777777" w:rsidR="009348A0" w:rsidRDefault="009348A0" w:rsidP="00B1708D">
      <w:pPr>
        <w:spacing w:before="0" w:after="0" w:line="240" w:lineRule="auto"/>
      </w:pPr>
      <w:r>
        <w:continuationSeparator/>
      </w:r>
    </w:p>
  </w:footnote>
  <w:footnote w:type="continuationNotice" w:id="1">
    <w:p w14:paraId="31C5534F" w14:textId="77777777" w:rsidR="009348A0" w:rsidRDefault="009348A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3BE0" w14:textId="2063BEB1" w:rsidR="00272DFA" w:rsidRPr="00DE5497" w:rsidRDefault="00033446" w:rsidP="00272DFA">
    <w:pPr>
      <w:pStyle w:val="Header"/>
      <w:jc w:val="right"/>
      <w:rPr>
        <w:b/>
        <w:bCs/>
        <w:szCs w:val="24"/>
      </w:rPr>
    </w:pPr>
    <w:r>
      <w:rPr>
        <w:b/>
        <w:bCs/>
      </w:rPr>
      <w:t>12/6</w:t>
    </w:r>
    <w:r w:rsidR="00272DFA" w:rsidRPr="00DE5497">
      <w:rPr>
        <w:b/>
        <w:bCs/>
      </w:rPr>
      <w:t>/22 BD MEETING – ITEM #</w:t>
    </w:r>
    <w:r>
      <w:rPr>
        <w:b/>
        <w:bCs/>
      </w:rPr>
      <w:t>10</w:t>
    </w:r>
    <w:r w:rsidR="00272DFA" w:rsidRPr="00DE5497">
      <w:rPr>
        <w:b/>
        <w:bCs/>
      </w:rPr>
      <w:br/>
      <w:t>CHANGE SHEET #</w:t>
    </w:r>
    <w:r w:rsidR="002F2BA7">
      <w:rPr>
        <w:b/>
        <w:bCs/>
      </w:rPr>
      <w:t>2</w:t>
    </w:r>
    <w:r w:rsidR="00272DFA" w:rsidRPr="00DE5497">
      <w:rPr>
        <w:b/>
        <w:bCs/>
      </w:rPr>
      <w:t xml:space="preserve"> (CIRCULATED </w:t>
    </w:r>
    <w:r w:rsidR="00531BED">
      <w:rPr>
        <w:b/>
        <w:bCs/>
      </w:rPr>
      <w:t>1</w:t>
    </w:r>
    <w:r w:rsidR="0016512C">
      <w:rPr>
        <w:b/>
        <w:bCs/>
      </w:rPr>
      <w:t>2/</w:t>
    </w:r>
    <w:r w:rsidR="00957789">
      <w:rPr>
        <w:b/>
        <w:bCs/>
      </w:rPr>
      <w:t>06</w:t>
    </w:r>
    <w:r w:rsidR="00272DFA" w:rsidRPr="00DE5497">
      <w:rPr>
        <w:b/>
        <w:bCs/>
      </w:rPr>
      <w:t>/22)</w:t>
    </w:r>
  </w:p>
  <w:p w14:paraId="5B92B63B" w14:textId="23F95A96" w:rsidR="00B1708D" w:rsidRDefault="00B17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775"/>
    <w:multiLevelType w:val="hybridMultilevel"/>
    <w:tmpl w:val="1D64F60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14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EB49E3"/>
    <w:multiLevelType w:val="hybridMultilevel"/>
    <w:tmpl w:val="EF368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C5FC7"/>
    <w:multiLevelType w:val="hybridMultilevel"/>
    <w:tmpl w:val="306635C4"/>
    <w:lvl w:ilvl="0" w:tplc="0409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3" w15:restartNumberingAfterBreak="0">
    <w:nsid w:val="0DF479BF"/>
    <w:multiLevelType w:val="hybridMultilevel"/>
    <w:tmpl w:val="8DC8B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64A9C"/>
    <w:multiLevelType w:val="hybridMultilevel"/>
    <w:tmpl w:val="01AC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0A1"/>
    <w:multiLevelType w:val="hybridMultilevel"/>
    <w:tmpl w:val="5778E9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26251"/>
    <w:multiLevelType w:val="hybridMultilevel"/>
    <w:tmpl w:val="80E0786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14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5A07C5"/>
    <w:multiLevelType w:val="hybridMultilevel"/>
    <w:tmpl w:val="45B225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504AB6"/>
    <w:multiLevelType w:val="hybridMultilevel"/>
    <w:tmpl w:val="726AE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15AB67DD"/>
    <w:multiLevelType w:val="hybridMultilevel"/>
    <w:tmpl w:val="C908AC5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6725054"/>
    <w:multiLevelType w:val="hybridMultilevel"/>
    <w:tmpl w:val="BE3CA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A14127"/>
    <w:multiLevelType w:val="hybridMultilevel"/>
    <w:tmpl w:val="BC1AB000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2" w15:restartNumberingAfterBreak="0">
    <w:nsid w:val="1A2544BC"/>
    <w:multiLevelType w:val="hybridMultilevel"/>
    <w:tmpl w:val="C26AE4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E316F9"/>
    <w:multiLevelType w:val="hybridMultilevel"/>
    <w:tmpl w:val="10562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B54B9E"/>
    <w:multiLevelType w:val="hybridMultilevel"/>
    <w:tmpl w:val="EB3855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D75BE1"/>
    <w:multiLevelType w:val="hybridMultilevel"/>
    <w:tmpl w:val="12244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F83E4D"/>
    <w:multiLevelType w:val="hybridMultilevel"/>
    <w:tmpl w:val="4D841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1673A8"/>
    <w:multiLevelType w:val="hybridMultilevel"/>
    <w:tmpl w:val="C9428D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342F18"/>
    <w:multiLevelType w:val="hybridMultilevel"/>
    <w:tmpl w:val="B044B2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5D7302"/>
    <w:multiLevelType w:val="hybridMultilevel"/>
    <w:tmpl w:val="AE7E969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0F2E4D"/>
    <w:multiLevelType w:val="hybridMultilevel"/>
    <w:tmpl w:val="E3721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375BC2"/>
    <w:multiLevelType w:val="hybridMultilevel"/>
    <w:tmpl w:val="E5E65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EB2566"/>
    <w:multiLevelType w:val="hybridMultilevel"/>
    <w:tmpl w:val="EE80476C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E171E6E"/>
    <w:multiLevelType w:val="hybridMultilevel"/>
    <w:tmpl w:val="F1E2EEA0"/>
    <w:lvl w:ilvl="0" w:tplc="0CA2DC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0A1758"/>
    <w:multiLevelType w:val="hybridMultilevel"/>
    <w:tmpl w:val="86A8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03686"/>
    <w:multiLevelType w:val="hybridMultilevel"/>
    <w:tmpl w:val="CCC0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F1B4676"/>
    <w:multiLevelType w:val="hybridMultilevel"/>
    <w:tmpl w:val="AC42E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65253B"/>
    <w:multiLevelType w:val="hybridMultilevel"/>
    <w:tmpl w:val="E0EED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3422B"/>
    <w:multiLevelType w:val="hybridMultilevel"/>
    <w:tmpl w:val="C8DE8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56A67"/>
    <w:multiLevelType w:val="hybridMultilevel"/>
    <w:tmpl w:val="B8BC75AE"/>
    <w:lvl w:ilvl="0" w:tplc="50A8B49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367CD"/>
    <w:multiLevelType w:val="hybridMultilevel"/>
    <w:tmpl w:val="AC74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05597"/>
    <w:multiLevelType w:val="multilevel"/>
    <w:tmpl w:val="E6062A88"/>
    <w:lvl w:ilvl="0">
      <w:start w:val="1"/>
      <w:numFmt w:val="bullet"/>
      <w:lvlText w:val=""/>
      <w:lvlJc w:val="left"/>
      <w:pPr>
        <w:ind w:left="585" w:hanging="585"/>
      </w:pPr>
      <w:rPr>
        <w:rFonts w:ascii="Symbol" w:hAnsi="Symbol"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2" w15:restartNumberingAfterBreak="0">
    <w:nsid w:val="72741000"/>
    <w:multiLevelType w:val="hybridMultilevel"/>
    <w:tmpl w:val="25E8B6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3801E6"/>
    <w:multiLevelType w:val="hybridMultilevel"/>
    <w:tmpl w:val="7DDCFF78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34" w15:restartNumberingAfterBreak="0">
    <w:nsid w:val="7F2B66B7"/>
    <w:multiLevelType w:val="hybridMultilevel"/>
    <w:tmpl w:val="97E236A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9C049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386855">
    <w:abstractNumId w:val="3"/>
  </w:num>
  <w:num w:numId="2" w16cid:durableId="1613633457">
    <w:abstractNumId w:val="19"/>
  </w:num>
  <w:num w:numId="3" w16cid:durableId="850140573">
    <w:abstractNumId w:val="9"/>
  </w:num>
  <w:num w:numId="4" w16cid:durableId="1536966925">
    <w:abstractNumId w:val="15"/>
  </w:num>
  <w:num w:numId="5" w16cid:durableId="733696884">
    <w:abstractNumId w:val="8"/>
  </w:num>
  <w:num w:numId="6" w16cid:durableId="1869298270">
    <w:abstractNumId w:val="22"/>
  </w:num>
  <w:num w:numId="7" w16cid:durableId="88812960">
    <w:abstractNumId w:val="10"/>
  </w:num>
  <w:num w:numId="8" w16cid:durableId="669452008">
    <w:abstractNumId w:val="13"/>
  </w:num>
  <w:num w:numId="9" w16cid:durableId="40643085">
    <w:abstractNumId w:val="28"/>
  </w:num>
  <w:num w:numId="10" w16cid:durableId="821433025">
    <w:abstractNumId w:val="4"/>
  </w:num>
  <w:num w:numId="11" w16cid:durableId="1824391850">
    <w:abstractNumId w:val="20"/>
  </w:num>
  <w:num w:numId="12" w16cid:durableId="776561054">
    <w:abstractNumId w:val="16"/>
  </w:num>
  <w:num w:numId="13" w16cid:durableId="449520229">
    <w:abstractNumId w:val="0"/>
  </w:num>
  <w:num w:numId="14" w16cid:durableId="1431311611">
    <w:abstractNumId w:val="7"/>
  </w:num>
  <w:num w:numId="15" w16cid:durableId="576675982">
    <w:abstractNumId w:val="25"/>
  </w:num>
  <w:num w:numId="16" w16cid:durableId="286933419">
    <w:abstractNumId w:val="21"/>
  </w:num>
  <w:num w:numId="17" w16cid:durableId="397754641">
    <w:abstractNumId w:val="31"/>
  </w:num>
  <w:num w:numId="18" w16cid:durableId="1591038839">
    <w:abstractNumId w:val="24"/>
  </w:num>
  <w:num w:numId="19" w16cid:durableId="290406863">
    <w:abstractNumId w:val="30"/>
  </w:num>
  <w:num w:numId="20" w16cid:durableId="12805077">
    <w:abstractNumId w:val="6"/>
  </w:num>
  <w:num w:numId="21" w16cid:durableId="635719440">
    <w:abstractNumId w:val="18"/>
  </w:num>
  <w:num w:numId="22" w16cid:durableId="1878279168">
    <w:abstractNumId w:val="26"/>
  </w:num>
  <w:num w:numId="23" w16cid:durableId="602106245">
    <w:abstractNumId w:val="12"/>
  </w:num>
  <w:num w:numId="24" w16cid:durableId="258609400">
    <w:abstractNumId w:val="34"/>
  </w:num>
  <w:num w:numId="25" w16cid:durableId="732509297">
    <w:abstractNumId w:val="2"/>
  </w:num>
  <w:num w:numId="26" w16cid:durableId="85999287">
    <w:abstractNumId w:val="33"/>
  </w:num>
  <w:num w:numId="27" w16cid:durableId="1586718904">
    <w:abstractNumId w:val="14"/>
  </w:num>
  <w:num w:numId="28" w16cid:durableId="623274393">
    <w:abstractNumId w:val="11"/>
  </w:num>
  <w:num w:numId="29" w16cid:durableId="1739473034">
    <w:abstractNumId w:val="17"/>
  </w:num>
  <w:num w:numId="30" w16cid:durableId="991059352">
    <w:abstractNumId w:val="32"/>
  </w:num>
  <w:num w:numId="31" w16cid:durableId="1908371839">
    <w:abstractNumId w:val="27"/>
  </w:num>
  <w:num w:numId="32" w16cid:durableId="115829107">
    <w:abstractNumId w:val="29"/>
  </w:num>
  <w:num w:numId="33" w16cid:durableId="1347632828">
    <w:abstractNumId w:val="1"/>
  </w:num>
  <w:num w:numId="34" w16cid:durableId="1392538265">
    <w:abstractNumId w:val="5"/>
  </w:num>
  <w:num w:numId="35" w16cid:durableId="17743243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FF"/>
    <w:rsid w:val="0000004E"/>
    <w:rsid w:val="0000247F"/>
    <w:rsid w:val="00002C53"/>
    <w:rsid w:val="000034F9"/>
    <w:rsid w:val="0000526E"/>
    <w:rsid w:val="000058FC"/>
    <w:rsid w:val="00006E44"/>
    <w:rsid w:val="00013D72"/>
    <w:rsid w:val="000153BF"/>
    <w:rsid w:val="00015B2C"/>
    <w:rsid w:val="00015BA9"/>
    <w:rsid w:val="00015E6B"/>
    <w:rsid w:val="0001663E"/>
    <w:rsid w:val="00017974"/>
    <w:rsid w:val="00020ACA"/>
    <w:rsid w:val="00020BD5"/>
    <w:rsid w:val="00021380"/>
    <w:rsid w:val="00021772"/>
    <w:rsid w:val="00021862"/>
    <w:rsid w:val="00021A20"/>
    <w:rsid w:val="00022409"/>
    <w:rsid w:val="00022AB3"/>
    <w:rsid w:val="00022BC5"/>
    <w:rsid w:val="00023972"/>
    <w:rsid w:val="0002477F"/>
    <w:rsid w:val="00025B43"/>
    <w:rsid w:val="00025DD7"/>
    <w:rsid w:val="00025E30"/>
    <w:rsid w:val="00026001"/>
    <w:rsid w:val="00026C1F"/>
    <w:rsid w:val="00027461"/>
    <w:rsid w:val="00027F1D"/>
    <w:rsid w:val="0003122B"/>
    <w:rsid w:val="00033446"/>
    <w:rsid w:val="0003356C"/>
    <w:rsid w:val="00035326"/>
    <w:rsid w:val="00035528"/>
    <w:rsid w:val="0003555D"/>
    <w:rsid w:val="00035FB5"/>
    <w:rsid w:val="0003651C"/>
    <w:rsid w:val="00037EEA"/>
    <w:rsid w:val="00040379"/>
    <w:rsid w:val="00040465"/>
    <w:rsid w:val="0004107F"/>
    <w:rsid w:val="00043050"/>
    <w:rsid w:val="000434DD"/>
    <w:rsid w:val="00043A8D"/>
    <w:rsid w:val="00043F23"/>
    <w:rsid w:val="000467C2"/>
    <w:rsid w:val="00046927"/>
    <w:rsid w:val="00046B70"/>
    <w:rsid w:val="00046BA2"/>
    <w:rsid w:val="00046F60"/>
    <w:rsid w:val="000478CF"/>
    <w:rsid w:val="00051069"/>
    <w:rsid w:val="00052C56"/>
    <w:rsid w:val="00053B29"/>
    <w:rsid w:val="00053DFC"/>
    <w:rsid w:val="000545FD"/>
    <w:rsid w:val="00054642"/>
    <w:rsid w:val="0005506B"/>
    <w:rsid w:val="00055088"/>
    <w:rsid w:val="00056A6D"/>
    <w:rsid w:val="00057647"/>
    <w:rsid w:val="00057AC8"/>
    <w:rsid w:val="000614BF"/>
    <w:rsid w:val="000630F8"/>
    <w:rsid w:val="000647DA"/>
    <w:rsid w:val="00064EE0"/>
    <w:rsid w:val="0006616E"/>
    <w:rsid w:val="0006639D"/>
    <w:rsid w:val="000669FA"/>
    <w:rsid w:val="00066DB5"/>
    <w:rsid w:val="00070147"/>
    <w:rsid w:val="000707B8"/>
    <w:rsid w:val="0007331C"/>
    <w:rsid w:val="00073C91"/>
    <w:rsid w:val="00073E14"/>
    <w:rsid w:val="00074EC6"/>
    <w:rsid w:val="00076350"/>
    <w:rsid w:val="00077407"/>
    <w:rsid w:val="00077BC0"/>
    <w:rsid w:val="00080A18"/>
    <w:rsid w:val="00080B70"/>
    <w:rsid w:val="0008165B"/>
    <w:rsid w:val="00081E0B"/>
    <w:rsid w:val="0008241C"/>
    <w:rsid w:val="000840FC"/>
    <w:rsid w:val="00085049"/>
    <w:rsid w:val="00085B3C"/>
    <w:rsid w:val="00087201"/>
    <w:rsid w:val="00087514"/>
    <w:rsid w:val="00090AA1"/>
    <w:rsid w:val="00092A32"/>
    <w:rsid w:val="00094CF5"/>
    <w:rsid w:val="00094D5B"/>
    <w:rsid w:val="00094E79"/>
    <w:rsid w:val="0009628D"/>
    <w:rsid w:val="00097340"/>
    <w:rsid w:val="000977DB"/>
    <w:rsid w:val="00097C3B"/>
    <w:rsid w:val="000A1CF7"/>
    <w:rsid w:val="000A25FA"/>
    <w:rsid w:val="000A28E7"/>
    <w:rsid w:val="000A3146"/>
    <w:rsid w:val="000A53F6"/>
    <w:rsid w:val="000A5576"/>
    <w:rsid w:val="000A6643"/>
    <w:rsid w:val="000B0A94"/>
    <w:rsid w:val="000B0D08"/>
    <w:rsid w:val="000B0E2F"/>
    <w:rsid w:val="000B2F28"/>
    <w:rsid w:val="000B38B0"/>
    <w:rsid w:val="000B43F7"/>
    <w:rsid w:val="000B4658"/>
    <w:rsid w:val="000B7612"/>
    <w:rsid w:val="000C0151"/>
    <w:rsid w:val="000C0F56"/>
    <w:rsid w:val="000C13A3"/>
    <w:rsid w:val="000C1677"/>
    <w:rsid w:val="000C22E3"/>
    <w:rsid w:val="000C448F"/>
    <w:rsid w:val="000C48CB"/>
    <w:rsid w:val="000C6450"/>
    <w:rsid w:val="000C6B98"/>
    <w:rsid w:val="000C78B7"/>
    <w:rsid w:val="000C78E7"/>
    <w:rsid w:val="000C7AD1"/>
    <w:rsid w:val="000D0059"/>
    <w:rsid w:val="000D0CC2"/>
    <w:rsid w:val="000D0F18"/>
    <w:rsid w:val="000D1486"/>
    <w:rsid w:val="000D21A0"/>
    <w:rsid w:val="000D29C3"/>
    <w:rsid w:val="000D4C60"/>
    <w:rsid w:val="000D5350"/>
    <w:rsid w:val="000D6420"/>
    <w:rsid w:val="000D673A"/>
    <w:rsid w:val="000D6818"/>
    <w:rsid w:val="000D6BD4"/>
    <w:rsid w:val="000D704A"/>
    <w:rsid w:val="000D7299"/>
    <w:rsid w:val="000D7A1D"/>
    <w:rsid w:val="000D7BCF"/>
    <w:rsid w:val="000D7DEB"/>
    <w:rsid w:val="000D7EEF"/>
    <w:rsid w:val="000E3540"/>
    <w:rsid w:val="000E3834"/>
    <w:rsid w:val="000E40A7"/>
    <w:rsid w:val="000E4429"/>
    <w:rsid w:val="000E4EE6"/>
    <w:rsid w:val="000E65B7"/>
    <w:rsid w:val="000E707C"/>
    <w:rsid w:val="000E7773"/>
    <w:rsid w:val="000E7D7B"/>
    <w:rsid w:val="000F0833"/>
    <w:rsid w:val="000F1BF8"/>
    <w:rsid w:val="000F2DC8"/>
    <w:rsid w:val="000F2F5C"/>
    <w:rsid w:val="000F3EF0"/>
    <w:rsid w:val="000F5B43"/>
    <w:rsid w:val="000F5E77"/>
    <w:rsid w:val="000F74DF"/>
    <w:rsid w:val="00100717"/>
    <w:rsid w:val="00100CDE"/>
    <w:rsid w:val="00101158"/>
    <w:rsid w:val="0010185A"/>
    <w:rsid w:val="0010261A"/>
    <w:rsid w:val="001028E2"/>
    <w:rsid w:val="0010466E"/>
    <w:rsid w:val="0011210F"/>
    <w:rsid w:val="00112592"/>
    <w:rsid w:val="0011374A"/>
    <w:rsid w:val="0011432F"/>
    <w:rsid w:val="00114610"/>
    <w:rsid w:val="00115EDC"/>
    <w:rsid w:val="00116C40"/>
    <w:rsid w:val="001202F0"/>
    <w:rsid w:val="001203C9"/>
    <w:rsid w:val="00121953"/>
    <w:rsid w:val="0012349F"/>
    <w:rsid w:val="0012492C"/>
    <w:rsid w:val="0012690B"/>
    <w:rsid w:val="00127D83"/>
    <w:rsid w:val="0013128C"/>
    <w:rsid w:val="00131365"/>
    <w:rsid w:val="001315EB"/>
    <w:rsid w:val="00132E97"/>
    <w:rsid w:val="00133316"/>
    <w:rsid w:val="00134997"/>
    <w:rsid w:val="00135564"/>
    <w:rsid w:val="001411E4"/>
    <w:rsid w:val="0014160F"/>
    <w:rsid w:val="001417C8"/>
    <w:rsid w:val="00143498"/>
    <w:rsid w:val="00143851"/>
    <w:rsid w:val="00146329"/>
    <w:rsid w:val="00147BDF"/>
    <w:rsid w:val="0015024F"/>
    <w:rsid w:val="00150E82"/>
    <w:rsid w:val="001516C8"/>
    <w:rsid w:val="00151AAE"/>
    <w:rsid w:val="00152916"/>
    <w:rsid w:val="001530B9"/>
    <w:rsid w:val="00153A4C"/>
    <w:rsid w:val="00154C10"/>
    <w:rsid w:val="00154D29"/>
    <w:rsid w:val="001552E3"/>
    <w:rsid w:val="00155E0C"/>
    <w:rsid w:val="001600E3"/>
    <w:rsid w:val="00160606"/>
    <w:rsid w:val="0016091F"/>
    <w:rsid w:val="00160A3B"/>
    <w:rsid w:val="00160DE8"/>
    <w:rsid w:val="00161C87"/>
    <w:rsid w:val="00162003"/>
    <w:rsid w:val="0016240F"/>
    <w:rsid w:val="00162B41"/>
    <w:rsid w:val="00163E99"/>
    <w:rsid w:val="00164748"/>
    <w:rsid w:val="0016512C"/>
    <w:rsid w:val="00165E98"/>
    <w:rsid w:val="00165EA6"/>
    <w:rsid w:val="00166848"/>
    <w:rsid w:val="00166F56"/>
    <w:rsid w:val="00167321"/>
    <w:rsid w:val="001708E4"/>
    <w:rsid w:val="00170E86"/>
    <w:rsid w:val="00171C57"/>
    <w:rsid w:val="00172B57"/>
    <w:rsid w:val="00173D10"/>
    <w:rsid w:val="00173E94"/>
    <w:rsid w:val="00173F31"/>
    <w:rsid w:val="00174DB6"/>
    <w:rsid w:val="00175B5A"/>
    <w:rsid w:val="00177355"/>
    <w:rsid w:val="00177598"/>
    <w:rsid w:val="00177A93"/>
    <w:rsid w:val="00177BF0"/>
    <w:rsid w:val="00183ADB"/>
    <w:rsid w:val="00183AF8"/>
    <w:rsid w:val="00183BFB"/>
    <w:rsid w:val="001855D6"/>
    <w:rsid w:val="00185963"/>
    <w:rsid w:val="00187597"/>
    <w:rsid w:val="00187776"/>
    <w:rsid w:val="001911B9"/>
    <w:rsid w:val="00191FCE"/>
    <w:rsid w:val="001929DD"/>
    <w:rsid w:val="00192BEF"/>
    <w:rsid w:val="00194852"/>
    <w:rsid w:val="0019568A"/>
    <w:rsid w:val="0019578A"/>
    <w:rsid w:val="00195C62"/>
    <w:rsid w:val="001965CE"/>
    <w:rsid w:val="00197A52"/>
    <w:rsid w:val="00197B4A"/>
    <w:rsid w:val="001A180A"/>
    <w:rsid w:val="001A43B8"/>
    <w:rsid w:val="001A44BB"/>
    <w:rsid w:val="001A54B2"/>
    <w:rsid w:val="001A5691"/>
    <w:rsid w:val="001A6268"/>
    <w:rsid w:val="001A7289"/>
    <w:rsid w:val="001A79AC"/>
    <w:rsid w:val="001B0436"/>
    <w:rsid w:val="001B1C92"/>
    <w:rsid w:val="001B3173"/>
    <w:rsid w:val="001B3889"/>
    <w:rsid w:val="001B3F06"/>
    <w:rsid w:val="001B4C51"/>
    <w:rsid w:val="001B5CD2"/>
    <w:rsid w:val="001B6562"/>
    <w:rsid w:val="001B6890"/>
    <w:rsid w:val="001B6B81"/>
    <w:rsid w:val="001B7501"/>
    <w:rsid w:val="001C210D"/>
    <w:rsid w:val="001C2338"/>
    <w:rsid w:val="001C38FA"/>
    <w:rsid w:val="001C47D2"/>
    <w:rsid w:val="001C58B0"/>
    <w:rsid w:val="001C5F3A"/>
    <w:rsid w:val="001C74B9"/>
    <w:rsid w:val="001C7DB8"/>
    <w:rsid w:val="001C7E7A"/>
    <w:rsid w:val="001C7F15"/>
    <w:rsid w:val="001D0476"/>
    <w:rsid w:val="001D2834"/>
    <w:rsid w:val="001D5FBF"/>
    <w:rsid w:val="001D6CC3"/>
    <w:rsid w:val="001D764B"/>
    <w:rsid w:val="001D7C67"/>
    <w:rsid w:val="001E15AD"/>
    <w:rsid w:val="001E2330"/>
    <w:rsid w:val="001E50F4"/>
    <w:rsid w:val="001E5341"/>
    <w:rsid w:val="001E5989"/>
    <w:rsid w:val="001E6979"/>
    <w:rsid w:val="001E6E6B"/>
    <w:rsid w:val="001E71DA"/>
    <w:rsid w:val="001E7526"/>
    <w:rsid w:val="001F0DAE"/>
    <w:rsid w:val="001F0FA2"/>
    <w:rsid w:val="001F2F4B"/>
    <w:rsid w:val="001F4C49"/>
    <w:rsid w:val="001F57BF"/>
    <w:rsid w:val="001F5A0D"/>
    <w:rsid w:val="001F6255"/>
    <w:rsid w:val="001F6A1E"/>
    <w:rsid w:val="001F74CC"/>
    <w:rsid w:val="00200353"/>
    <w:rsid w:val="00200AA5"/>
    <w:rsid w:val="0020185B"/>
    <w:rsid w:val="0020218E"/>
    <w:rsid w:val="0020339F"/>
    <w:rsid w:val="00205826"/>
    <w:rsid w:val="00210068"/>
    <w:rsid w:val="00210129"/>
    <w:rsid w:val="002101D3"/>
    <w:rsid w:val="00210B93"/>
    <w:rsid w:val="00213519"/>
    <w:rsid w:val="00213676"/>
    <w:rsid w:val="00213A2B"/>
    <w:rsid w:val="00213B9C"/>
    <w:rsid w:val="00213BF3"/>
    <w:rsid w:val="0021610A"/>
    <w:rsid w:val="0021750C"/>
    <w:rsid w:val="0022016A"/>
    <w:rsid w:val="00220284"/>
    <w:rsid w:val="00220E69"/>
    <w:rsid w:val="00221901"/>
    <w:rsid w:val="002221D8"/>
    <w:rsid w:val="00222364"/>
    <w:rsid w:val="00222B2B"/>
    <w:rsid w:val="0022324F"/>
    <w:rsid w:val="002239C5"/>
    <w:rsid w:val="00225052"/>
    <w:rsid w:val="00232031"/>
    <w:rsid w:val="002325E8"/>
    <w:rsid w:val="002376EA"/>
    <w:rsid w:val="00237E0E"/>
    <w:rsid w:val="002404E3"/>
    <w:rsid w:val="002409B8"/>
    <w:rsid w:val="00241078"/>
    <w:rsid w:val="00241123"/>
    <w:rsid w:val="002421BE"/>
    <w:rsid w:val="0024341F"/>
    <w:rsid w:val="0024353A"/>
    <w:rsid w:val="00244408"/>
    <w:rsid w:val="002445EB"/>
    <w:rsid w:val="00245168"/>
    <w:rsid w:val="002452FE"/>
    <w:rsid w:val="00245F12"/>
    <w:rsid w:val="0024637A"/>
    <w:rsid w:val="002465A1"/>
    <w:rsid w:val="00246B3A"/>
    <w:rsid w:val="00246D58"/>
    <w:rsid w:val="00247AC3"/>
    <w:rsid w:val="00250843"/>
    <w:rsid w:val="00252571"/>
    <w:rsid w:val="00252873"/>
    <w:rsid w:val="002534A7"/>
    <w:rsid w:val="00254715"/>
    <w:rsid w:val="00254EEB"/>
    <w:rsid w:val="002563C7"/>
    <w:rsid w:val="00256706"/>
    <w:rsid w:val="00257A92"/>
    <w:rsid w:val="00260944"/>
    <w:rsid w:val="00261447"/>
    <w:rsid w:val="00263BB3"/>
    <w:rsid w:val="002655C6"/>
    <w:rsid w:val="002656B2"/>
    <w:rsid w:val="00267C45"/>
    <w:rsid w:val="00270234"/>
    <w:rsid w:val="00271012"/>
    <w:rsid w:val="00272DFA"/>
    <w:rsid w:val="00272FCD"/>
    <w:rsid w:val="00275C8B"/>
    <w:rsid w:val="00275E9A"/>
    <w:rsid w:val="00276856"/>
    <w:rsid w:val="00276CC5"/>
    <w:rsid w:val="00277761"/>
    <w:rsid w:val="002802B2"/>
    <w:rsid w:val="0028198B"/>
    <w:rsid w:val="0028206D"/>
    <w:rsid w:val="002828BE"/>
    <w:rsid w:val="002845ED"/>
    <w:rsid w:val="00285B21"/>
    <w:rsid w:val="00286DC1"/>
    <w:rsid w:val="00286E28"/>
    <w:rsid w:val="00287CB0"/>
    <w:rsid w:val="00287D7C"/>
    <w:rsid w:val="0029046B"/>
    <w:rsid w:val="00291761"/>
    <w:rsid w:val="00291B0A"/>
    <w:rsid w:val="0029245E"/>
    <w:rsid w:val="00292963"/>
    <w:rsid w:val="002929FD"/>
    <w:rsid w:val="002949D8"/>
    <w:rsid w:val="00296181"/>
    <w:rsid w:val="00296E2F"/>
    <w:rsid w:val="00297C57"/>
    <w:rsid w:val="002A12A8"/>
    <w:rsid w:val="002A12BE"/>
    <w:rsid w:val="002A16F5"/>
    <w:rsid w:val="002A4D65"/>
    <w:rsid w:val="002A54FD"/>
    <w:rsid w:val="002A5F11"/>
    <w:rsid w:val="002A74C5"/>
    <w:rsid w:val="002A789E"/>
    <w:rsid w:val="002A7E22"/>
    <w:rsid w:val="002B1A83"/>
    <w:rsid w:val="002B4B10"/>
    <w:rsid w:val="002B54C7"/>
    <w:rsid w:val="002B6958"/>
    <w:rsid w:val="002B7E80"/>
    <w:rsid w:val="002C3FC9"/>
    <w:rsid w:val="002C42BA"/>
    <w:rsid w:val="002C46CD"/>
    <w:rsid w:val="002C4C67"/>
    <w:rsid w:val="002C555D"/>
    <w:rsid w:val="002C5697"/>
    <w:rsid w:val="002C569A"/>
    <w:rsid w:val="002C691B"/>
    <w:rsid w:val="002C69B6"/>
    <w:rsid w:val="002C6F43"/>
    <w:rsid w:val="002D06E7"/>
    <w:rsid w:val="002D17E1"/>
    <w:rsid w:val="002D267D"/>
    <w:rsid w:val="002D27C3"/>
    <w:rsid w:val="002D2AE8"/>
    <w:rsid w:val="002D3B4F"/>
    <w:rsid w:val="002D428A"/>
    <w:rsid w:val="002E1FD1"/>
    <w:rsid w:val="002E7BD0"/>
    <w:rsid w:val="002F0F9A"/>
    <w:rsid w:val="002F1458"/>
    <w:rsid w:val="002F14B3"/>
    <w:rsid w:val="002F1D4E"/>
    <w:rsid w:val="002F27BF"/>
    <w:rsid w:val="002F28FC"/>
    <w:rsid w:val="002F29C9"/>
    <w:rsid w:val="002F2BA7"/>
    <w:rsid w:val="002F3049"/>
    <w:rsid w:val="002F39A0"/>
    <w:rsid w:val="002F41D8"/>
    <w:rsid w:val="002F4562"/>
    <w:rsid w:val="002F4B25"/>
    <w:rsid w:val="002F5DC7"/>
    <w:rsid w:val="002F5FA8"/>
    <w:rsid w:val="002F6632"/>
    <w:rsid w:val="002F6F4E"/>
    <w:rsid w:val="002F711A"/>
    <w:rsid w:val="002F72FF"/>
    <w:rsid w:val="00301120"/>
    <w:rsid w:val="003016C1"/>
    <w:rsid w:val="00301F1D"/>
    <w:rsid w:val="003027FF"/>
    <w:rsid w:val="00302B47"/>
    <w:rsid w:val="003124DF"/>
    <w:rsid w:val="00312BCE"/>
    <w:rsid w:val="00312D85"/>
    <w:rsid w:val="003135B4"/>
    <w:rsid w:val="00314EE7"/>
    <w:rsid w:val="00315814"/>
    <w:rsid w:val="00315DC4"/>
    <w:rsid w:val="00316EEE"/>
    <w:rsid w:val="00320789"/>
    <w:rsid w:val="003217D2"/>
    <w:rsid w:val="00322EAE"/>
    <w:rsid w:val="0032321D"/>
    <w:rsid w:val="00323C5B"/>
    <w:rsid w:val="00324523"/>
    <w:rsid w:val="00325A25"/>
    <w:rsid w:val="00326933"/>
    <w:rsid w:val="00326E33"/>
    <w:rsid w:val="00330670"/>
    <w:rsid w:val="00330BD5"/>
    <w:rsid w:val="00331A3B"/>
    <w:rsid w:val="003331CF"/>
    <w:rsid w:val="00334D6F"/>
    <w:rsid w:val="00335C66"/>
    <w:rsid w:val="003372F7"/>
    <w:rsid w:val="00341090"/>
    <w:rsid w:val="00341F89"/>
    <w:rsid w:val="0034315F"/>
    <w:rsid w:val="0034362E"/>
    <w:rsid w:val="00344C00"/>
    <w:rsid w:val="00345503"/>
    <w:rsid w:val="0034693D"/>
    <w:rsid w:val="0034721C"/>
    <w:rsid w:val="0034775D"/>
    <w:rsid w:val="0034789E"/>
    <w:rsid w:val="00350EA0"/>
    <w:rsid w:val="00352C3D"/>
    <w:rsid w:val="003535D6"/>
    <w:rsid w:val="00353FCC"/>
    <w:rsid w:val="003549C7"/>
    <w:rsid w:val="00357654"/>
    <w:rsid w:val="00357FEB"/>
    <w:rsid w:val="00360382"/>
    <w:rsid w:val="00361289"/>
    <w:rsid w:val="00363942"/>
    <w:rsid w:val="00363B03"/>
    <w:rsid w:val="00365826"/>
    <w:rsid w:val="00370083"/>
    <w:rsid w:val="00370ED9"/>
    <w:rsid w:val="00371F76"/>
    <w:rsid w:val="003729E1"/>
    <w:rsid w:val="00372CE1"/>
    <w:rsid w:val="00372F1D"/>
    <w:rsid w:val="0037340A"/>
    <w:rsid w:val="003735E2"/>
    <w:rsid w:val="00373C92"/>
    <w:rsid w:val="00374553"/>
    <w:rsid w:val="00375297"/>
    <w:rsid w:val="00384B8C"/>
    <w:rsid w:val="00385150"/>
    <w:rsid w:val="00385793"/>
    <w:rsid w:val="00385870"/>
    <w:rsid w:val="00386892"/>
    <w:rsid w:val="00387189"/>
    <w:rsid w:val="003876DC"/>
    <w:rsid w:val="003903EB"/>
    <w:rsid w:val="003906C7"/>
    <w:rsid w:val="0039180D"/>
    <w:rsid w:val="00392FAE"/>
    <w:rsid w:val="003939A4"/>
    <w:rsid w:val="003939CB"/>
    <w:rsid w:val="003955C2"/>
    <w:rsid w:val="0039636E"/>
    <w:rsid w:val="003969E6"/>
    <w:rsid w:val="0039744D"/>
    <w:rsid w:val="003979BA"/>
    <w:rsid w:val="00397B3C"/>
    <w:rsid w:val="003A1E14"/>
    <w:rsid w:val="003A4945"/>
    <w:rsid w:val="003A4D5A"/>
    <w:rsid w:val="003A629A"/>
    <w:rsid w:val="003A76F8"/>
    <w:rsid w:val="003A7A5C"/>
    <w:rsid w:val="003B0708"/>
    <w:rsid w:val="003B30C1"/>
    <w:rsid w:val="003B5A4E"/>
    <w:rsid w:val="003B768E"/>
    <w:rsid w:val="003B7950"/>
    <w:rsid w:val="003B7CC9"/>
    <w:rsid w:val="003B7D2C"/>
    <w:rsid w:val="003C0556"/>
    <w:rsid w:val="003C0753"/>
    <w:rsid w:val="003C131A"/>
    <w:rsid w:val="003C18E5"/>
    <w:rsid w:val="003C22BD"/>
    <w:rsid w:val="003C2970"/>
    <w:rsid w:val="003C2F9F"/>
    <w:rsid w:val="003C5125"/>
    <w:rsid w:val="003C55A1"/>
    <w:rsid w:val="003C6C82"/>
    <w:rsid w:val="003C6F16"/>
    <w:rsid w:val="003C7B58"/>
    <w:rsid w:val="003D1E75"/>
    <w:rsid w:val="003D20D4"/>
    <w:rsid w:val="003D5A35"/>
    <w:rsid w:val="003D6272"/>
    <w:rsid w:val="003E0A2F"/>
    <w:rsid w:val="003E0BB6"/>
    <w:rsid w:val="003E102C"/>
    <w:rsid w:val="003E1119"/>
    <w:rsid w:val="003E3C72"/>
    <w:rsid w:val="003E4203"/>
    <w:rsid w:val="003E57AE"/>
    <w:rsid w:val="003E5CD7"/>
    <w:rsid w:val="003E6BCC"/>
    <w:rsid w:val="003E6DCA"/>
    <w:rsid w:val="003E6E3A"/>
    <w:rsid w:val="003F0CAE"/>
    <w:rsid w:val="003F0DA7"/>
    <w:rsid w:val="003F1D37"/>
    <w:rsid w:val="003F2EB7"/>
    <w:rsid w:val="003F34FF"/>
    <w:rsid w:val="003F4197"/>
    <w:rsid w:val="003F4B92"/>
    <w:rsid w:val="004010CA"/>
    <w:rsid w:val="00401445"/>
    <w:rsid w:val="00401665"/>
    <w:rsid w:val="004017E6"/>
    <w:rsid w:val="00401FB0"/>
    <w:rsid w:val="0040499C"/>
    <w:rsid w:val="00404E90"/>
    <w:rsid w:val="00404F33"/>
    <w:rsid w:val="00405DD7"/>
    <w:rsid w:val="0040732D"/>
    <w:rsid w:val="00407693"/>
    <w:rsid w:val="00407B68"/>
    <w:rsid w:val="0041076F"/>
    <w:rsid w:val="004116E2"/>
    <w:rsid w:val="00412536"/>
    <w:rsid w:val="0041268B"/>
    <w:rsid w:val="00413681"/>
    <w:rsid w:val="004136CD"/>
    <w:rsid w:val="004149C4"/>
    <w:rsid w:val="0041522D"/>
    <w:rsid w:val="00415D14"/>
    <w:rsid w:val="00416A76"/>
    <w:rsid w:val="004171D5"/>
    <w:rsid w:val="004176AF"/>
    <w:rsid w:val="004202B6"/>
    <w:rsid w:val="00422507"/>
    <w:rsid w:val="004233C2"/>
    <w:rsid w:val="00425C80"/>
    <w:rsid w:val="00426A50"/>
    <w:rsid w:val="00426F71"/>
    <w:rsid w:val="0042724E"/>
    <w:rsid w:val="00431B10"/>
    <w:rsid w:val="00431E8A"/>
    <w:rsid w:val="00432BF5"/>
    <w:rsid w:val="004334C0"/>
    <w:rsid w:val="00433906"/>
    <w:rsid w:val="00434196"/>
    <w:rsid w:val="0043443E"/>
    <w:rsid w:val="00441033"/>
    <w:rsid w:val="00441099"/>
    <w:rsid w:val="00443947"/>
    <w:rsid w:val="00443C9F"/>
    <w:rsid w:val="00443CD5"/>
    <w:rsid w:val="0044444F"/>
    <w:rsid w:val="00444856"/>
    <w:rsid w:val="00445E36"/>
    <w:rsid w:val="00446931"/>
    <w:rsid w:val="00446C90"/>
    <w:rsid w:val="0044706A"/>
    <w:rsid w:val="00447E76"/>
    <w:rsid w:val="004506CF"/>
    <w:rsid w:val="00451254"/>
    <w:rsid w:val="00452CAF"/>
    <w:rsid w:val="0045305B"/>
    <w:rsid w:val="00453D55"/>
    <w:rsid w:val="0045485B"/>
    <w:rsid w:val="00454DEA"/>
    <w:rsid w:val="004559FC"/>
    <w:rsid w:val="00455C61"/>
    <w:rsid w:val="00456FF7"/>
    <w:rsid w:val="004570B5"/>
    <w:rsid w:val="00457455"/>
    <w:rsid w:val="00457579"/>
    <w:rsid w:val="00461553"/>
    <w:rsid w:val="00461E75"/>
    <w:rsid w:val="00464640"/>
    <w:rsid w:val="00464B50"/>
    <w:rsid w:val="0046526E"/>
    <w:rsid w:val="00465DA8"/>
    <w:rsid w:val="00466BE4"/>
    <w:rsid w:val="00466CDF"/>
    <w:rsid w:val="0047275B"/>
    <w:rsid w:val="00472D42"/>
    <w:rsid w:val="00476062"/>
    <w:rsid w:val="004775D8"/>
    <w:rsid w:val="00480E8B"/>
    <w:rsid w:val="004812A8"/>
    <w:rsid w:val="004822F2"/>
    <w:rsid w:val="00483269"/>
    <w:rsid w:val="004835E3"/>
    <w:rsid w:val="00484B01"/>
    <w:rsid w:val="0048750C"/>
    <w:rsid w:val="00487776"/>
    <w:rsid w:val="004908E7"/>
    <w:rsid w:val="00491C59"/>
    <w:rsid w:val="00493937"/>
    <w:rsid w:val="00493BB2"/>
    <w:rsid w:val="00494172"/>
    <w:rsid w:val="0049475D"/>
    <w:rsid w:val="004950C9"/>
    <w:rsid w:val="00495660"/>
    <w:rsid w:val="00495CAD"/>
    <w:rsid w:val="00495E15"/>
    <w:rsid w:val="00497AD9"/>
    <w:rsid w:val="004A150B"/>
    <w:rsid w:val="004A1BF9"/>
    <w:rsid w:val="004A2F98"/>
    <w:rsid w:val="004A37CD"/>
    <w:rsid w:val="004A3B99"/>
    <w:rsid w:val="004A3E1D"/>
    <w:rsid w:val="004A4024"/>
    <w:rsid w:val="004A68FB"/>
    <w:rsid w:val="004A7414"/>
    <w:rsid w:val="004B2949"/>
    <w:rsid w:val="004B2D2C"/>
    <w:rsid w:val="004B5AB1"/>
    <w:rsid w:val="004B605F"/>
    <w:rsid w:val="004B7749"/>
    <w:rsid w:val="004C0770"/>
    <w:rsid w:val="004C184F"/>
    <w:rsid w:val="004C2395"/>
    <w:rsid w:val="004C2EB9"/>
    <w:rsid w:val="004C3733"/>
    <w:rsid w:val="004C4538"/>
    <w:rsid w:val="004C48A3"/>
    <w:rsid w:val="004C4C11"/>
    <w:rsid w:val="004C4DEC"/>
    <w:rsid w:val="004C52B1"/>
    <w:rsid w:val="004D1E37"/>
    <w:rsid w:val="004D33DA"/>
    <w:rsid w:val="004D3659"/>
    <w:rsid w:val="004D58DA"/>
    <w:rsid w:val="004E13E2"/>
    <w:rsid w:val="004E22D9"/>
    <w:rsid w:val="004E2CF7"/>
    <w:rsid w:val="004E38B6"/>
    <w:rsid w:val="004E3A98"/>
    <w:rsid w:val="004E437A"/>
    <w:rsid w:val="004E43F1"/>
    <w:rsid w:val="004E6551"/>
    <w:rsid w:val="004E6829"/>
    <w:rsid w:val="004E736E"/>
    <w:rsid w:val="004E77A5"/>
    <w:rsid w:val="004F1923"/>
    <w:rsid w:val="004F3666"/>
    <w:rsid w:val="004F4FDC"/>
    <w:rsid w:val="004F53CF"/>
    <w:rsid w:val="004F5C11"/>
    <w:rsid w:val="004F6C27"/>
    <w:rsid w:val="004F720E"/>
    <w:rsid w:val="004F7A8D"/>
    <w:rsid w:val="00500333"/>
    <w:rsid w:val="00501D29"/>
    <w:rsid w:val="0050211B"/>
    <w:rsid w:val="00503B14"/>
    <w:rsid w:val="005046B8"/>
    <w:rsid w:val="00504C1D"/>
    <w:rsid w:val="00505C19"/>
    <w:rsid w:val="00505CA5"/>
    <w:rsid w:val="0050641F"/>
    <w:rsid w:val="0050646B"/>
    <w:rsid w:val="0051054A"/>
    <w:rsid w:val="005106A6"/>
    <w:rsid w:val="005111E9"/>
    <w:rsid w:val="005118C4"/>
    <w:rsid w:val="00511D94"/>
    <w:rsid w:val="00512DE9"/>
    <w:rsid w:val="00513901"/>
    <w:rsid w:val="00514C0F"/>
    <w:rsid w:val="00516C51"/>
    <w:rsid w:val="00517BEB"/>
    <w:rsid w:val="00517C3F"/>
    <w:rsid w:val="005202A6"/>
    <w:rsid w:val="005216FE"/>
    <w:rsid w:val="00521D1F"/>
    <w:rsid w:val="00524286"/>
    <w:rsid w:val="00525175"/>
    <w:rsid w:val="005261FC"/>
    <w:rsid w:val="005273E8"/>
    <w:rsid w:val="0053053A"/>
    <w:rsid w:val="00530AEC"/>
    <w:rsid w:val="00531024"/>
    <w:rsid w:val="00531704"/>
    <w:rsid w:val="00531BED"/>
    <w:rsid w:val="00533417"/>
    <w:rsid w:val="005348EF"/>
    <w:rsid w:val="00534991"/>
    <w:rsid w:val="00535550"/>
    <w:rsid w:val="005360A3"/>
    <w:rsid w:val="00536BD0"/>
    <w:rsid w:val="00536C87"/>
    <w:rsid w:val="00536DCA"/>
    <w:rsid w:val="005403DD"/>
    <w:rsid w:val="0054079D"/>
    <w:rsid w:val="0054114D"/>
    <w:rsid w:val="00541BCC"/>
    <w:rsid w:val="00542506"/>
    <w:rsid w:val="005431A5"/>
    <w:rsid w:val="00543EEF"/>
    <w:rsid w:val="00544BA1"/>
    <w:rsid w:val="0054571D"/>
    <w:rsid w:val="00545988"/>
    <w:rsid w:val="00547583"/>
    <w:rsid w:val="00550136"/>
    <w:rsid w:val="0055108A"/>
    <w:rsid w:val="00551968"/>
    <w:rsid w:val="00551FDA"/>
    <w:rsid w:val="00552F8B"/>
    <w:rsid w:val="005531C1"/>
    <w:rsid w:val="0055441D"/>
    <w:rsid w:val="00556CD9"/>
    <w:rsid w:val="00560906"/>
    <w:rsid w:val="005615E4"/>
    <w:rsid w:val="00561D35"/>
    <w:rsid w:val="00562EEF"/>
    <w:rsid w:val="00563F29"/>
    <w:rsid w:val="0057013D"/>
    <w:rsid w:val="00570687"/>
    <w:rsid w:val="00570DF4"/>
    <w:rsid w:val="00572F66"/>
    <w:rsid w:val="0057301C"/>
    <w:rsid w:val="00574CB5"/>
    <w:rsid w:val="0057507E"/>
    <w:rsid w:val="00575D9D"/>
    <w:rsid w:val="00575EFA"/>
    <w:rsid w:val="00576775"/>
    <w:rsid w:val="005811E1"/>
    <w:rsid w:val="00581626"/>
    <w:rsid w:val="005819F5"/>
    <w:rsid w:val="00582BDD"/>
    <w:rsid w:val="00582D5C"/>
    <w:rsid w:val="00582E2E"/>
    <w:rsid w:val="005839FE"/>
    <w:rsid w:val="005848B1"/>
    <w:rsid w:val="00584D25"/>
    <w:rsid w:val="00584EB0"/>
    <w:rsid w:val="0058681C"/>
    <w:rsid w:val="00590472"/>
    <w:rsid w:val="00590789"/>
    <w:rsid w:val="005909A1"/>
    <w:rsid w:val="005920CB"/>
    <w:rsid w:val="00592D67"/>
    <w:rsid w:val="00594DD0"/>
    <w:rsid w:val="00596DB5"/>
    <w:rsid w:val="00597231"/>
    <w:rsid w:val="005977F5"/>
    <w:rsid w:val="005A1069"/>
    <w:rsid w:val="005A22CA"/>
    <w:rsid w:val="005A2D36"/>
    <w:rsid w:val="005A2E82"/>
    <w:rsid w:val="005A3638"/>
    <w:rsid w:val="005A5C20"/>
    <w:rsid w:val="005A63DA"/>
    <w:rsid w:val="005B1466"/>
    <w:rsid w:val="005B151F"/>
    <w:rsid w:val="005B1CE9"/>
    <w:rsid w:val="005B278A"/>
    <w:rsid w:val="005B2A3E"/>
    <w:rsid w:val="005B3A02"/>
    <w:rsid w:val="005B3A9D"/>
    <w:rsid w:val="005B3B36"/>
    <w:rsid w:val="005B4B50"/>
    <w:rsid w:val="005B5D1D"/>
    <w:rsid w:val="005C0A08"/>
    <w:rsid w:val="005C0C08"/>
    <w:rsid w:val="005C1B9B"/>
    <w:rsid w:val="005C28E3"/>
    <w:rsid w:val="005C30C9"/>
    <w:rsid w:val="005C38E8"/>
    <w:rsid w:val="005C4FB6"/>
    <w:rsid w:val="005C5E2D"/>
    <w:rsid w:val="005C68C8"/>
    <w:rsid w:val="005C6A35"/>
    <w:rsid w:val="005C73FE"/>
    <w:rsid w:val="005D08DF"/>
    <w:rsid w:val="005D4365"/>
    <w:rsid w:val="005D4B26"/>
    <w:rsid w:val="005D536D"/>
    <w:rsid w:val="005D75E3"/>
    <w:rsid w:val="005E0BCB"/>
    <w:rsid w:val="005E1A11"/>
    <w:rsid w:val="005E29AF"/>
    <w:rsid w:val="005E3576"/>
    <w:rsid w:val="005E4550"/>
    <w:rsid w:val="005E5C90"/>
    <w:rsid w:val="005E6449"/>
    <w:rsid w:val="005E73B5"/>
    <w:rsid w:val="005E77A6"/>
    <w:rsid w:val="005F040E"/>
    <w:rsid w:val="005F2189"/>
    <w:rsid w:val="005F34E2"/>
    <w:rsid w:val="005F366A"/>
    <w:rsid w:val="005F36E8"/>
    <w:rsid w:val="005F4E61"/>
    <w:rsid w:val="005F52FE"/>
    <w:rsid w:val="005F5CB4"/>
    <w:rsid w:val="006001BD"/>
    <w:rsid w:val="00600273"/>
    <w:rsid w:val="00600434"/>
    <w:rsid w:val="0060123E"/>
    <w:rsid w:val="00601A45"/>
    <w:rsid w:val="00601A8B"/>
    <w:rsid w:val="00601B8E"/>
    <w:rsid w:val="00602DAF"/>
    <w:rsid w:val="00602FBF"/>
    <w:rsid w:val="00603332"/>
    <w:rsid w:val="006056D0"/>
    <w:rsid w:val="00606514"/>
    <w:rsid w:val="00606674"/>
    <w:rsid w:val="0060667A"/>
    <w:rsid w:val="0060781F"/>
    <w:rsid w:val="00607FDA"/>
    <w:rsid w:val="0061035B"/>
    <w:rsid w:val="00612BF0"/>
    <w:rsid w:val="006133C2"/>
    <w:rsid w:val="0061380C"/>
    <w:rsid w:val="00613899"/>
    <w:rsid w:val="00615F49"/>
    <w:rsid w:val="00616123"/>
    <w:rsid w:val="00616426"/>
    <w:rsid w:val="00617ABD"/>
    <w:rsid w:val="006205D2"/>
    <w:rsid w:val="00621833"/>
    <w:rsid w:val="006227E6"/>
    <w:rsid w:val="00622E8D"/>
    <w:rsid w:val="00623BAE"/>
    <w:rsid w:val="00624AE3"/>
    <w:rsid w:val="00624BC3"/>
    <w:rsid w:val="00624D85"/>
    <w:rsid w:val="00625699"/>
    <w:rsid w:val="006256E4"/>
    <w:rsid w:val="0062615E"/>
    <w:rsid w:val="00626A9B"/>
    <w:rsid w:val="00626B85"/>
    <w:rsid w:val="00627CE4"/>
    <w:rsid w:val="006303F1"/>
    <w:rsid w:val="006311C0"/>
    <w:rsid w:val="00631C61"/>
    <w:rsid w:val="0063201B"/>
    <w:rsid w:val="00632598"/>
    <w:rsid w:val="006372AD"/>
    <w:rsid w:val="0063788C"/>
    <w:rsid w:val="0064055B"/>
    <w:rsid w:val="0064156C"/>
    <w:rsid w:val="006420F4"/>
    <w:rsid w:val="006429B9"/>
    <w:rsid w:val="006439DA"/>
    <w:rsid w:val="00644010"/>
    <w:rsid w:val="00644D28"/>
    <w:rsid w:val="00644DA3"/>
    <w:rsid w:val="0064611F"/>
    <w:rsid w:val="006462AA"/>
    <w:rsid w:val="0064648C"/>
    <w:rsid w:val="00646A20"/>
    <w:rsid w:val="0064753A"/>
    <w:rsid w:val="00650256"/>
    <w:rsid w:val="00650D6B"/>
    <w:rsid w:val="00650DD3"/>
    <w:rsid w:val="00650DE4"/>
    <w:rsid w:val="0065137A"/>
    <w:rsid w:val="00651590"/>
    <w:rsid w:val="00651E7F"/>
    <w:rsid w:val="00652A5D"/>
    <w:rsid w:val="00653AB3"/>
    <w:rsid w:val="00653D56"/>
    <w:rsid w:val="0065568A"/>
    <w:rsid w:val="00655925"/>
    <w:rsid w:val="006573F1"/>
    <w:rsid w:val="006615FF"/>
    <w:rsid w:val="00663C27"/>
    <w:rsid w:val="00666F62"/>
    <w:rsid w:val="0066710B"/>
    <w:rsid w:val="00667909"/>
    <w:rsid w:val="00670A99"/>
    <w:rsid w:val="006719A9"/>
    <w:rsid w:val="00671F3B"/>
    <w:rsid w:val="00672E24"/>
    <w:rsid w:val="006736D9"/>
    <w:rsid w:val="006738BD"/>
    <w:rsid w:val="00675056"/>
    <w:rsid w:val="00675300"/>
    <w:rsid w:val="0067546E"/>
    <w:rsid w:val="00675FC4"/>
    <w:rsid w:val="006767FF"/>
    <w:rsid w:val="00677AC5"/>
    <w:rsid w:val="006805C5"/>
    <w:rsid w:val="006807E7"/>
    <w:rsid w:val="006807F6"/>
    <w:rsid w:val="00684150"/>
    <w:rsid w:val="0068434A"/>
    <w:rsid w:val="00684BDD"/>
    <w:rsid w:val="00684FBD"/>
    <w:rsid w:val="006863C0"/>
    <w:rsid w:val="0068769A"/>
    <w:rsid w:val="00687F99"/>
    <w:rsid w:val="0069019A"/>
    <w:rsid w:val="00690B23"/>
    <w:rsid w:val="00690BA9"/>
    <w:rsid w:val="0069100E"/>
    <w:rsid w:val="00694311"/>
    <w:rsid w:val="00694BAF"/>
    <w:rsid w:val="00695376"/>
    <w:rsid w:val="006A08E1"/>
    <w:rsid w:val="006A0D11"/>
    <w:rsid w:val="006A26EB"/>
    <w:rsid w:val="006A431B"/>
    <w:rsid w:val="006A49C6"/>
    <w:rsid w:val="006A5186"/>
    <w:rsid w:val="006A518A"/>
    <w:rsid w:val="006A55A4"/>
    <w:rsid w:val="006A7402"/>
    <w:rsid w:val="006A786E"/>
    <w:rsid w:val="006A795B"/>
    <w:rsid w:val="006A7ECD"/>
    <w:rsid w:val="006B0A2D"/>
    <w:rsid w:val="006B0F32"/>
    <w:rsid w:val="006B1174"/>
    <w:rsid w:val="006B1C9D"/>
    <w:rsid w:val="006B1E58"/>
    <w:rsid w:val="006B3D42"/>
    <w:rsid w:val="006B47DE"/>
    <w:rsid w:val="006B4CB0"/>
    <w:rsid w:val="006B5635"/>
    <w:rsid w:val="006B59A0"/>
    <w:rsid w:val="006B5F89"/>
    <w:rsid w:val="006B690A"/>
    <w:rsid w:val="006C22B3"/>
    <w:rsid w:val="006C23A3"/>
    <w:rsid w:val="006C38D1"/>
    <w:rsid w:val="006C3EA3"/>
    <w:rsid w:val="006C3F7C"/>
    <w:rsid w:val="006C45B0"/>
    <w:rsid w:val="006C4991"/>
    <w:rsid w:val="006C4F50"/>
    <w:rsid w:val="006C6ACF"/>
    <w:rsid w:val="006C72CF"/>
    <w:rsid w:val="006C7F3B"/>
    <w:rsid w:val="006D0708"/>
    <w:rsid w:val="006D0A22"/>
    <w:rsid w:val="006D1CEB"/>
    <w:rsid w:val="006D2336"/>
    <w:rsid w:val="006D3DEB"/>
    <w:rsid w:val="006D3EDE"/>
    <w:rsid w:val="006D3F88"/>
    <w:rsid w:val="006D41F0"/>
    <w:rsid w:val="006D4B20"/>
    <w:rsid w:val="006D6A54"/>
    <w:rsid w:val="006E0815"/>
    <w:rsid w:val="006E24D7"/>
    <w:rsid w:val="006E3038"/>
    <w:rsid w:val="006E55CF"/>
    <w:rsid w:val="006E5E92"/>
    <w:rsid w:val="006E61AB"/>
    <w:rsid w:val="006E62DB"/>
    <w:rsid w:val="006E65BA"/>
    <w:rsid w:val="006F0085"/>
    <w:rsid w:val="006F28BF"/>
    <w:rsid w:val="006F38B3"/>
    <w:rsid w:val="006F3CA2"/>
    <w:rsid w:val="006F49FB"/>
    <w:rsid w:val="006F546B"/>
    <w:rsid w:val="006F6C4C"/>
    <w:rsid w:val="00701F8A"/>
    <w:rsid w:val="0070605A"/>
    <w:rsid w:val="0070656F"/>
    <w:rsid w:val="007067F5"/>
    <w:rsid w:val="00706998"/>
    <w:rsid w:val="00706D08"/>
    <w:rsid w:val="007079CF"/>
    <w:rsid w:val="00712C93"/>
    <w:rsid w:val="00712FFE"/>
    <w:rsid w:val="007137BF"/>
    <w:rsid w:val="007142E5"/>
    <w:rsid w:val="00714AD6"/>
    <w:rsid w:val="0071541C"/>
    <w:rsid w:val="0071676A"/>
    <w:rsid w:val="00716A81"/>
    <w:rsid w:val="007202EE"/>
    <w:rsid w:val="0072030C"/>
    <w:rsid w:val="0072213C"/>
    <w:rsid w:val="00722763"/>
    <w:rsid w:val="00722828"/>
    <w:rsid w:val="00725543"/>
    <w:rsid w:val="007259D6"/>
    <w:rsid w:val="007260AB"/>
    <w:rsid w:val="0072723B"/>
    <w:rsid w:val="00730BF5"/>
    <w:rsid w:val="007310B9"/>
    <w:rsid w:val="00733EC9"/>
    <w:rsid w:val="00734B82"/>
    <w:rsid w:val="00736503"/>
    <w:rsid w:val="00736C92"/>
    <w:rsid w:val="00740218"/>
    <w:rsid w:val="007403F3"/>
    <w:rsid w:val="00740D8C"/>
    <w:rsid w:val="0074133B"/>
    <w:rsid w:val="007427B9"/>
    <w:rsid w:val="0074324F"/>
    <w:rsid w:val="0074373E"/>
    <w:rsid w:val="007449F4"/>
    <w:rsid w:val="007453C3"/>
    <w:rsid w:val="007469D1"/>
    <w:rsid w:val="007473A4"/>
    <w:rsid w:val="00747433"/>
    <w:rsid w:val="007514BC"/>
    <w:rsid w:val="00755595"/>
    <w:rsid w:val="00756653"/>
    <w:rsid w:val="007609C0"/>
    <w:rsid w:val="00760D52"/>
    <w:rsid w:val="00761671"/>
    <w:rsid w:val="007628B6"/>
    <w:rsid w:val="0076494F"/>
    <w:rsid w:val="00765B7C"/>
    <w:rsid w:val="0076677E"/>
    <w:rsid w:val="00767586"/>
    <w:rsid w:val="00770E82"/>
    <w:rsid w:val="00773D32"/>
    <w:rsid w:val="00774A7E"/>
    <w:rsid w:val="00775A87"/>
    <w:rsid w:val="0077698C"/>
    <w:rsid w:val="007769FE"/>
    <w:rsid w:val="00776FA6"/>
    <w:rsid w:val="007811E3"/>
    <w:rsid w:val="007821D6"/>
    <w:rsid w:val="00782709"/>
    <w:rsid w:val="00783409"/>
    <w:rsid w:val="00784138"/>
    <w:rsid w:val="00784256"/>
    <w:rsid w:val="0078513A"/>
    <w:rsid w:val="00785C1C"/>
    <w:rsid w:val="00785C9B"/>
    <w:rsid w:val="00786268"/>
    <w:rsid w:val="007863AA"/>
    <w:rsid w:val="00787617"/>
    <w:rsid w:val="007900D9"/>
    <w:rsid w:val="0079015E"/>
    <w:rsid w:val="00790AFA"/>
    <w:rsid w:val="0079186A"/>
    <w:rsid w:val="00792783"/>
    <w:rsid w:val="00793511"/>
    <w:rsid w:val="00793CCF"/>
    <w:rsid w:val="007A0517"/>
    <w:rsid w:val="007A0E08"/>
    <w:rsid w:val="007A1817"/>
    <w:rsid w:val="007A1C99"/>
    <w:rsid w:val="007A2B45"/>
    <w:rsid w:val="007A3529"/>
    <w:rsid w:val="007A3C09"/>
    <w:rsid w:val="007A4696"/>
    <w:rsid w:val="007A4B70"/>
    <w:rsid w:val="007A4F63"/>
    <w:rsid w:val="007A51AF"/>
    <w:rsid w:val="007A5901"/>
    <w:rsid w:val="007A7CD9"/>
    <w:rsid w:val="007B110F"/>
    <w:rsid w:val="007B1145"/>
    <w:rsid w:val="007B21F9"/>
    <w:rsid w:val="007B24C5"/>
    <w:rsid w:val="007B30E9"/>
    <w:rsid w:val="007B358A"/>
    <w:rsid w:val="007B3814"/>
    <w:rsid w:val="007B3A4A"/>
    <w:rsid w:val="007B4217"/>
    <w:rsid w:val="007B48CD"/>
    <w:rsid w:val="007B5806"/>
    <w:rsid w:val="007B58D2"/>
    <w:rsid w:val="007B59E6"/>
    <w:rsid w:val="007B74D2"/>
    <w:rsid w:val="007B7745"/>
    <w:rsid w:val="007C12DC"/>
    <w:rsid w:val="007C14E0"/>
    <w:rsid w:val="007C16AC"/>
    <w:rsid w:val="007C4ADD"/>
    <w:rsid w:val="007C4BC3"/>
    <w:rsid w:val="007C63BA"/>
    <w:rsid w:val="007C644C"/>
    <w:rsid w:val="007C76D5"/>
    <w:rsid w:val="007C7933"/>
    <w:rsid w:val="007D1A3C"/>
    <w:rsid w:val="007D326C"/>
    <w:rsid w:val="007D59F8"/>
    <w:rsid w:val="007D6091"/>
    <w:rsid w:val="007D7470"/>
    <w:rsid w:val="007E07E3"/>
    <w:rsid w:val="007E0FD6"/>
    <w:rsid w:val="007E299E"/>
    <w:rsid w:val="007E2B09"/>
    <w:rsid w:val="007E4097"/>
    <w:rsid w:val="007E59BD"/>
    <w:rsid w:val="007E5D9B"/>
    <w:rsid w:val="007E64FF"/>
    <w:rsid w:val="007E6642"/>
    <w:rsid w:val="007E6772"/>
    <w:rsid w:val="007E687F"/>
    <w:rsid w:val="007E6A5E"/>
    <w:rsid w:val="007E7BCF"/>
    <w:rsid w:val="007F05C4"/>
    <w:rsid w:val="007F0ADD"/>
    <w:rsid w:val="007F0C64"/>
    <w:rsid w:val="007F0F11"/>
    <w:rsid w:val="007F184E"/>
    <w:rsid w:val="007F2EDA"/>
    <w:rsid w:val="007F31B8"/>
    <w:rsid w:val="007F3519"/>
    <w:rsid w:val="007F355D"/>
    <w:rsid w:val="007F45ED"/>
    <w:rsid w:val="007F54EB"/>
    <w:rsid w:val="007F57AF"/>
    <w:rsid w:val="007F5D55"/>
    <w:rsid w:val="007F7226"/>
    <w:rsid w:val="00800BAA"/>
    <w:rsid w:val="008011E1"/>
    <w:rsid w:val="00801211"/>
    <w:rsid w:val="00802134"/>
    <w:rsid w:val="00802D3F"/>
    <w:rsid w:val="00802D90"/>
    <w:rsid w:val="00802DBE"/>
    <w:rsid w:val="00803834"/>
    <w:rsid w:val="008039E9"/>
    <w:rsid w:val="00804BE7"/>
    <w:rsid w:val="00804EF5"/>
    <w:rsid w:val="00805BC3"/>
    <w:rsid w:val="00806814"/>
    <w:rsid w:val="00806A1A"/>
    <w:rsid w:val="00810F34"/>
    <w:rsid w:val="00811B22"/>
    <w:rsid w:val="00812E03"/>
    <w:rsid w:val="0081385C"/>
    <w:rsid w:val="00813FB1"/>
    <w:rsid w:val="0081445E"/>
    <w:rsid w:val="00821D1E"/>
    <w:rsid w:val="00824C09"/>
    <w:rsid w:val="008250B9"/>
    <w:rsid w:val="00825F4B"/>
    <w:rsid w:val="008261C0"/>
    <w:rsid w:val="008262B3"/>
    <w:rsid w:val="00827E0E"/>
    <w:rsid w:val="00830313"/>
    <w:rsid w:val="00830D71"/>
    <w:rsid w:val="00830ED8"/>
    <w:rsid w:val="00831B3F"/>
    <w:rsid w:val="008324C6"/>
    <w:rsid w:val="00833D19"/>
    <w:rsid w:val="00834FBA"/>
    <w:rsid w:val="00835C53"/>
    <w:rsid w:val="00837665"/>
    <w:rsid w:val="008418DD"/>
    <w:rsid w:val="00841F32"/>
    <w:rsid w:val="00842E3C"/>
    <w:rsid w:val="0084393E"/>
    <w:rsid w:val="00843FCD"/>
    <w:rsid w:val="00845547"/>
    <w:rsid w:val="00845747"/>
    <w:rsid w:val="00845F5E"/>
    <w:rsid w:val="0084669A"/>
    <w:rsid w:val="00847A0F"/>
    <w:rsid w:val="00847CD4"/>
    <w:rsid w:val="008509DC"/>
    <w:rsid w:val="0085184A"/>
    <w:rsid w:val="00852A0A"/>
    <w:rsid w:val="0085420D"/>
    <w:rsid w:val="00854FD2"/>
    <w:rsid w:val="0085699E"/>
    <w:rsid w:val="00856F8D"/>
    <w:rsid w:val="008570EA"/>
    <w:rsid w:val="00864759"/>
    <w:rsid w:val="008649D9"/>
    <w:rsid w:val="008655D4"/>
    <w:rsid w:val="008663EE"/>
    <w:rsid w:val="008665FE"/>
    <w:rsid w:val="00866A3A"/>
    <w:rsid w:val="00867926"/>
    <w:rsid w:val="0086797F"/>
    <w:rsid w:val="00870F4E"/>
    <w:rsid w:val="00873D58"/>
    <w:rsid w:val="00874783"/>
    <w:rsid w:val="0087497A"/>
    <w:rsid w:val="00874ED2"/>
    <w:rsid w:val="0087516B"/>
    <w:rsid w:val="008754ED"/>
    <w:rsid w:val="00880695"/>
    <w:rsid w:val="00881038"/>
    <w:rsid w:val="00882061"/>
    <w:rsid w:val="008830C9"/>
    <w:rsid w:val="00885A48"/>
    <w:rsid w:val="0088728E"/>
    <w:rsid w:val="00887E4B"/>
    <w:rsid w:val="0089066D"/>
    <w:rsid w:val="00890A5E"/>
    <w:rsid w:val="0089146B"/>
    <w:rsid w:val="0089283C"/>
    <w:rsid w:val="008951D5"/>
    <w:rsid w:val="0089524A"/>
    <w:rsid w:val="00895573"/>
    <w:rsid w:val="008958C2"/>
    <w:rsid w:val="00895CB7"/>
    <w:rsid w:val="00895E2B"/>
    <w:rsid w:val="00896844"/>
    <w:rsid w:val="00896AB6"/>
    <w:rsid w:val="00897525"/>
    <w:rsid w:val="00897E94"/>
    <w:rsid w:val="008A1616"/>
    <w:rsid w:val="008A747F"/>
    <w:rsid w:val="008A7F59"/>
    <w:rsid w:val="008B04D7"/>
    <w:rsid w:val="008B0D39"/>
    <w:rsid w:val="008B17A5"/>
    <w:rsid w:val="008B1C68"/>
    <w:rsid w:val="008B2696"/>
    <w:rsid w:val="008B2E2E"/>
    <w:rsid w:val="008B394C"/>
    <w:rsid w:val="008B3BA6"/>
    <w:rsid w:val="008B3DC7"/>
    <w:rsid w:val="008B4D2D"/>
    <w:rsid w:val="008B5299"/>
    <w:rsid w:val="008B5531"/>
    <w:rsid w:val="008B6089"/>
    <w:rsid w:val="008B6C60"/>
    <w:rsid w:val="008C0B57"/>
    <w:rsid w:val="008C0D7C"/>
    <w:rsid w:val="008C1B70"/>
    <w:rsid w:val="008C29D0"/>
    <w:rsid w:val="008C6144"/>
    <w:rsid w:val="008C6335"/>
    <w:rsid w:val="008C63AC"/>
    <w:rsid w:val="008C64E8"/>
    <w:rsid w:val="008C663B"/>
    <w:rsid w:val="008D19C2"/>
    <w:rsid w:val="008D1D13"/>
    <w:rsid w:val="008D2F79"/>
    <w:rsid w:val="008D2FF3"/>
    <w:rsid w:val="008D44AC"/>
    <w:rsid w:val="008D52C7"/>
    <w:rsid w:val="008D5968"/>
    <w:rsid w:val="008D6618"/>
    <w:rsid w:val="008D7E9F"/>
    <w:rsid w:val="008E07A7"/>
    <w:rsid w:val="008E193E"/>
    <w:rsid w:val="008E43AE"/>
    <w:rsid w:val="008E4F3D"/>
    <w:rsid w:val="008E5F1C"/>
    <w:rsid w:val="008E6706"/>
    <w:rsid w:val="008E6EF9"/>
    <w:rsid w:val="008F0901"/>
    <w:rsid w:val="008F2921"/>
    <w:rsid w:val="008F2D61"/>
    <w:rsid w:val="008F3AEE"/>
    <w:rsid w:val="008F3D32"/>
    <w:rsid w:val="008F4ABE"/>
    <w:rsid w:val="008F51E7"/>
    <w:rsid w:val="008F66E2"/>
    <w:rsid w:val="008F6ACA"/>
    <w:rsid w:val="008F7277"/>
    <w:rsid w:val="008F7A70"/>
    <w:rsid w:val="008F7EDF"/>
    <w:rsid w:val="009007CA"/>
    <w:rsid w:val="0090223E"/>
    <w:rsid w:val="00902625"/>
    <w:rsid w:val="00903E08"/>
    <w:rsid w:val="00904BF9"/>
    <w:rsid w:val="0090504F"/>
    <w:rsid w:val="00905E74"/>
    <w:rsid w:val="009066C9"/>
    <w:rsid w:val="00906C0A"/>
    <w:rsid w:val="0090727A"/>
    <w:rsid w:val="009100A5"/>
    <w:rsid w:val="009102D8"/>
    <w:rsid w:val="0091195C"/>
    <w:rsid w:val="00912248"/>
    <w:rsid w:val="0091421F"/>
    <w:rsid w:val="00914848"/>
    <w:rsid w:val="00914A29"/>
    <w:rsid w:val="00914D7F"/>
    <w:rsid w:val="00915A68"/>
    <w:rsid w:val="0091662C"/>
    <w:rsid w:val="00916AD1"/>
    <w:rsid w:val="0091722F"/>
    <w:rsid w:val="00920B55"/>
    <w:rsid w:val="00920E68"/>
    <w:rsid w:val="009232BB"/>
    <w:rsid w:val="00924AE4"/>
    <w:rsid w:val="0093084A"/>
    <w:rsid w:val="00931175"/>
    <w:rsid w:val="009312C4"/>
    <w:rsid w:val="00932808"/>
    <w:rsid w:val="00932DA4"/>
    <w:rsid w:val="00933997"/>
    <w:rsid w:val="009348A0"/>
    <w:rsid w:val="00936834"/>
    <w:rsid w:val="0093788F"/>
    <w:rsid w:val="009379BF"/>
    <w:rsid w:val="00937F24"/>
    <w:rsid w:val="009422A8"/>
    <w:rsid w:val="00942E66"/>
    <w:rsid w:val="00943183"/>
    <w:rsid w:val="0094374F"/>
    <w:rsid w:val="00943A5B"/>
    <w:rsid w:val="00944FD3"/>
    <w:rsid w:val="0094544A"/>
    <w:rsid w:val="00945D38"/>
    <w:rsid w:val="009462B2"/>
    <w:rsid w:val="009469AA"/>
    <w:rsid w:val="009477BB"/>
    <w:rsid w:val="00950964"/>
    <w:rsid w:val="00951A51"/>
    <w:rsid w:val="00951F81"/>
    <w:rsid w:val="00952DD5"/>
    <w:rsid w:val="00953C01"/>
    <w:rsid w:val="00953E34"/>
    <w:rsid w:val="00954188"/>
    <w:rsid w:val="00954EC7"/>
    <w:rsid w:val="0095681D"/>
    <w:rsid w:val="00957789"/>
    <w:rsid w:val="00957EA8"/>
    <w:rsid w:val="00961347"/>
    <w:rsid w:val="0096299B"/>
    <w:rsid w:val="00962EDA"/>
    <w:rsid w:val="0096376A"/>
    <w:rsid w:val="00963890"/>
    <w:rsid w:val="00963F10"/>
    <w:rsid w:val="00963FFF"/>
    <w:rsid w:val="0096665C"/>
    <w:rsid w:val="00970421"/>
    <w:rsid w:val="0097084B"/>
    <w:rsid w:val="009715EB"/>
    <w:rsid w:val="00972942"/>
    <w:rsid w:val="0097297D"/>
    <w:rsid w:val="009754F0"/>
    <w:rsid w:val="0097553D"/>
    <w:rsid w:val="009757E1"/>
    <w:rsid w:val="009758FC"/>
    <w:rsid w:val="00980447"/>
    <w:rsid w:val="0098102F"/>
    <w:rsid w:val="009810FF"/>
    <w:rsid w:val="0098325E"/>
    <w:rsid w:val="0098391E"/>
    <w:rsid w:val="00984C1E"/>
    <w:rsid w:val="00986911"/>
    <w:rsid w:val="00987245"/>
    <w:rsid w:val="00987F1B"/>
    <w:rsid w:val="0099184F"/>
    <w:rsid w:val="009920FB"/>
    <w:rsid w:val="00995ADE"/>
    <w:rsid w:val="009969E6"/>
    <w:rsid w:val="009978A8"/>
    <w:rsid w:val="00997CDC"/>
    <w:rsid w:val="009A0593"/>
    <w:rsid w:val="009A0716"/>
    <w:rsid w:val="009A0B84"/>
    <w:rsid w:val="009A2994"/>
    <w:rsid w:val="009A3E47"/>
    <w:rsid w:val="009A51F7"/>
    <w:rsid w:val="009A540C"/>
    <w:rsid w:val="009A5606"/>
    <w:rsid w:val="009A62E7"/>
    <w:rsid w:val="009A6317"/>
    <w:rsid w:val="009A68CB"/>
    <w:rsid w:val="009A71C3"/>
    <w:rsid w:val="009B016F"/>
    <w:rsid w:val="009B0426"/>
    <w:rsid w:val="009B0ACD"/>
    <w:rsid w:val="009B165C"/>
    <w:rsid w:val="009B2EF9"/>
    <w:rsid w:val="009B468A"/>
    <w:rsid w:val="009B5BD1"/>
    <w:rsid w:val="009B5E97"/>
    <w:rsid w:val="009B6E50"/>
    <w:rsid w:val="009B7FA8"/>
    <w:rsid w:val="009C14CF"/>
    <w:rsid w:val="009C16D5"/>
    <w:rsid w:val="009C1CDF"/>
    <w:rsid w:val="009C2BEF"/>
    <w:rsid w:val="009C32A7"/>
    <w:rsid w:val="009C4911"/>
    <w:rsid w:val="009C5A28"/>
    <w:rsid w:val="009C5D61"/>
    <w:rsid w:val="009C5FF9"/>
    <w:rsid w:val="009C6D09"/>
    <w:rsid w:val="009C7856"/>
    <w:rsid w:val="009C7E84"/>
    <w:rsid w:val="009D09E3"/>
    <w:rsid w:val="009D1266"/>
    <w:rsid w:val="009D1A49"/>
    <w:rsid w:val="009D2F8D"/>
    <w:rsid w:val="009D41B0"/>
    <w:rsid w:val="009D453C"/>
    <w:rsid w:val="009D656A"/>
    <w:rsid w:val="009D6E4A"/>
    <w:rsid w:val="009D769B"/>
    <w:rsid w:val="009E0871"/>
    <w:rsid w:val="009E2527"/>
    <w:rsid w:val="009E2A08"/>
    <w:rsid w:val="009E2AF9"/>
    <w:rsid w:val="009E3CF2"/>
    <w:rsid w:val="009E5060"/>
    <w:rsid w:val="009E5438"/>
    <w:rsid w:val="009E59B1"/>
    <w:rsid w:val="009E7B8D"/>
    <w:rsid w:val="009F09F1"/>
    <w:rsid w:val="009F12FF"/>
    <w:rsid w:val="009F2956"/>
    <w:rsid w:val="009F2F45"/>
    <w:rsid w:val="009F4665"/>
    <w:rsid w:val="009F4A0E"/>
    <w:rsid w:val="009F4BE2"/>
    <w:rsid w:val="009F530A"/>
    <w:rsid w:val="009F71A1"/>
    <w:rsid w:val="00A007D2"/>
    <w:rsid w:val="00A015EA"/>
    <w:rsid w:val="00A01CD0"/>
    <w:rsid w:val="00A01F87"/>
    <w:rsid w:val="00A028AA"/>
    <w:rsid w:val="00A03423"/>
    <w:rsid w:val="00A07213"/>
    <w:rsid w:val="00A07B3B"/>
    <w:rsid w:val="00A07EBB"/>
    <w:rsid w:val="00A1053E"/>
    <w:rsid w:val="00A10E79"/>
    <w:rsid w:val="00A142C7"/>
    <w:rsid w:val="00A144BB"/>
    <w:rsid w:val="00A15272"/>
    <w:rsid w:val="00A15BB4"/>
    <w:rsid w:val="00A15F2C"/>
    <w:rsid w:val="00A16AB2"/>
    <w:rsid w:val="00A16FA7"/>
    <w:rsid w:val="00A17A77"/>
    <w:rsid w:val="00A203DE"/>
    <w:rsid w:val="00A208B4"/>
    <w:rsid w:val="00A20B4E"/>
    <w:rsid w:val="00A20CFF"/>
    <w:rsid w:val="00A20D70"/>
    <w:rsid w:val="00A21D49"/>
    <w:rsid w:val="00A22263"/>
    <w:rsid w:val="00A23A4F"/>
    <w:rsid w:val="00A23FDF"/>
    <w:rsid w:val="00A24534"/>
    <w:rsid w:val="00A2623E"/>
    <w:rsid w:val="00A26331"/>
    <w:rsid w:val="00A275CA"/>
    <w:rsid w:val="00A30D69"/>
    <w:rsid w:val="00A30D92"/>
    <w:rsid w:val="00A31167"/>
    <w:rsid w:val="00A315C4"/>
    <w:rsid w:val="00A31650"/>
    <w:rsid w:val="00A32C46"/>
    <w:rsid w:val="00A32F6B"/>
    <w:rsid w:val="00A3371E"/>
    <w:rsid w:val="00A34512"/>
    <w:rsid w:val="00A350BB"/>
    <w:rsid w:val="00A351ED"/>
    <w:rsid w:val="00A3560C"/>
    <w:rsid w:val="00A35654"/>
    <w:rsid w:val="00A3633A"/>
    <w:rsid w:val="00A36E8C"/>
    <w:rsid w:val="00A37202"/>
    <w:rsid w:val="00A40122"/>
    <w:rsid w:val="00A413F4"/>
    <w:rsid w:val="00A41435"/>
    <w:rsid w:val="00A414C5"/>
    <w:rsid w:val="00A41DA3"/>
    <w:rsid w:val="00A41DD7"/>
    <w:rsid w:val="00A42114"/>
    <w:rsid w:val="00A42916"/>
    <w:rsid w:val="00A43126"/>
    <w:rsid w:val="00A436AF"/>
    <w:rsid w:val="00A43F23"/>
    <w:rsid w:val="00A447A3"/>
    <w:rsid w:val="00A45322"/>
    <w:rsid w:val="00A46B3B"/>
    <w:rsid w:val="00A50B2C"/>
    <w:rsid w:val="00A51DC0"/>
    <w:rsid w:val="00A52E53"/>
    <w:rsid w:val="00A52E70"/>
    <w:rsid w:val="00A5368C"/>
    <w:rsid w:val="00A54546"/>
    <w:rsid w:val="00A548F1"/>
    <w:rsid w:val="00A550AB"/>
    <w:rsid w:val="00A557E8"/>
    <w:rsid w:val="00A57CE8"/>
    <w:rsid w:val="00A57FA1"/>
    <w:rsid w:val="00A6004D"/>
    <w:rsid w:val="00A606A8"/>
    <w:rsid w:val="00A60ED3"/>
    <w:rsid w:val="00A612BA"/>
    <w:rsid w:val="00A6210E"/>
    <w:rsid w:val="00A627FA"/>
    <w:rsid w:val="00A628E6"/>
    <w:rsid w:val="00A635A1"/>
    <w:rsid w:val="00A63D2B"/>
    <w:rsid w:val="00A658F7"/>
    <w:rsid w:val="00A66886"/>
    <w:rsid w:val="00A66CED"/>
    <w:rsid w:val="00A708F8"/>
    <w:rsid w:val="00A7138D"/>
    <w:rsid w:val="00A72629"/>
    <w:rsid w:val="00A72DCA"/>
    <w:rsid w:val="00A755C0"/>
    <w:rsid w:val="00A75FFF"/>
    <w:rsid w:val="00A765B8"/>
    <w:rsid w:val="00A77DB9"/>
    <w:rsid w:val="00A77F57"/>
    <w:rsid w:val="00A82CDE"/>
    <w:rsid w:val="00A836B1"/>
    <w:rsid w:val="00A84057"/>
    <w:rsid w:val="00A8590F"/>
    <w:rsid w:val="00A86973"/>
    <w:rsid w:val="00A876E8"/>
    <w:rsid w:val="00A90204"/>
    <w:rsid w:val="00A91144"/>
    <w:rsid w:val="00A9159D"/>
    <w:rsid w:val="00A92C5A"/>
    <w:rsid w:val="00A932A3"/>
    <w:rsid w:val="00A93DB1"/>
    <w:rsid w:val="00A97F54"/>
    <w:rsid w:val="00AA0A8F"/>
    <w:rsid w:val="00AA0EF1"/>
    <w:rsid w:val="00AA147F"/>
    <w:rsid w:val="00AA29D4"/>
    <w:rsid w:val="00AA69F9"/>
    <w:rsid w:val="00AA6A3B"/>
    <w:rsid w:val="00AA7164"/>
    <w:rsid w:val="00AA7F46"/>
    <w:rsid w:val="00AA7FCA"/>
    <w:rsid w:val="00AB04B9"/>
    <w:rsid w:val="00AB068B"/>
    <w:rsid w:val="00AB1DD3"/>
    <w:rsid w:val="00AB2C13"/>
    <w:rsid w:val="00AB3C7D"/>
    <w:rsid w:val="00AB3E37"/>
    <w:rsid w:val="00AB5649"/>
    <w:rsid w:val="00AB5669"/>
    <w:rsid w:val="00AB615E"/>
    <w:rsid w:val="00AB654D"/>
    <w:rsid w:val="00AB727E"/>
    <w:rsid w:val="00AB755A"/>
    <w:rsid w:val="00AB775A"/>
    <w:rsid w:val="00AC12D0"/>
    <w:rsid w:val="00AC1579"/>
    <w:rsid w:val="00AC2251"/>
    <w:rsid w:val="00AC314C"/>
    <w:rsid w:val="00AC4000"/>
    <w:rsid w:val="00AC7AD0"/>
    <w:rsid w:val="00AD07D8"/>
    <w:rsid w:val="00AD0D2F"/>
    <w:rsid w:val="00AD148F"/>
    <w:rsid w:val="00AD1B57"/>
    <w:rsid w:val="00AD1DF9"/>
    <w:rsid w:val="00AD2BB9"/>
    <w:rsid w:val="00AD353F"/>
    <w:rsid w:val="00AD3D08"/>
    <w:rsid w:val="00AD41AA"/>
    <w:rsid w:val="00AD7122"/>
    <w:rsid w:val="00AD7F95"/>
    <w:rsid w:val="00AE050A"/>
    <w:rsid w:val="00AE32A7"/>
    <w:rsid w:val="00AE5642"/>
    <w:rsid w:val="00AE68E2"/>
    <w:rsid w:val="00AE6A00"/>
    <w:rsid w:val="00AF06A6"/>
    <w:rsid w:val="00AF10D9"/>
    <w:rsid w:val="00AF1214"/>
    <w:rsid w:val="00AF14A2"/>
    <w:rsid w:val="00AF359C"/>
    <w:rsid w:val="00AF46A8"/>
    <w:rsid w:val="00AF4DF4"/>
    <w:rsid w:val="00B00608"/>
    <w:rsid w:val="00B028FB"/>
    <w:rsid w:val="00B03481"/>
    <w:rsid w:val="00B0417F"/>
    <w:rsid w:val="00B043B7"/>
    <w:rsid w:val="00B05FA7"/>
    <w:rsid w:val="00B0603A"/>
    <w:rsid w:val="00B06B94"/>
    <w:rsid w:val="00B109DE"/>
    <w:rsid w:val="00B10C8D"/>
    <w:rsid w:val="00B10EDF"/>
    <w:rsid w:val="00B12C4D"/>
    <w:rsid w:val="00B1352A"/>
    <w:rsid w:val="00B13ECC"/>
    <w:rsid w:val="00B14D4E"/>
    <w:rsid w:val="00B1505F"/>
    <w:rsid w:val="00B15214"/>
    <w:rsid w:val="00B15A8B"/>
    <w:rsid w:val="00B15BBC"/>
    <w:rsid w:val="00B166EC"/>
    <w:rsid w:val="00B1685E"/>
    <w:rsid w:val="00B16F63"/>
    <w:rsid w:val="00B1708D"/>
    <w:rsid w:val="00B207F1"/>
    <w:rsid w:val="00B21A7E"/>
    <w:rsid w:val="00B22151"/>
    <w:rsid w:val="00B234D2"/>
    <w:rsid w:val="00B23A2E"/>
    <w:rsid w:val="00B24C0C"/>
    <w:rsid w:val="00B26872"/>
    <w:rsid w:val="00B26AD7"/>
    <w:rsid w:val="00B26B86"/>
    <w:rsid w:val="00B26F39"/>
    <w:rsid w:val="00B30159"/>
    <w:rsid w:val="00B310BA"/>
    <w:rsid w:val="00B31356"/>
    <w:rsid w:val="00B3160D"/>
    <w:rsid w:val="00B31FFA"/>
    <w:rsid w:val="00B32A5A"/>
    <w:rsid w:val="00B33040"/>
    <w:rsid w:val="00B33FA9"/>
    <w:rsid w:val="00B34E12"/>
    <w:rsid w:val="00B36933"/>
    <w:rsid w:val="00B402CE"/>
    <w:rsid w:val="00B40B4C"/>
    <w:rsid w:val="00B41E00"/>
    <w:rsid w:val="00B42533"/>
    <w:rsid w:val="00B43727"/>
    <w:rsid w:val="00B43B1B"/>
    <w:rsid w:val="00B43DA3"/>
    <w:rsid w:val="00B445B8"/>
    <w:rsid w:val="00B44995"/>
    <w:rsid w:val="00B4505B"/>
    <w:rsid w:val="00B457E6"/>
    <w:rsid w:val="00B46026"/>
    <w:rsid w:val="00B470E9"/>
    <w:rsid w:val="00B47E69"/>
    <w:rsid w:val="00B51260"/>
    <w:rsid w:val="00B52E99"/>
    <w:rsid w:val="00B53697"/>
    <w:rsid w:val="00B5571C"/>
    <w:rsid w:val="00B56123"/>
    <w:rsid w:val="00B577A8"/>
    <w:rsid w:val="00B57BBF"/>
    <w:rsid w:val="00B61A9A"/>
    <w:rsid w:val="00B61E06"/>
    <w:rsid w:val="00B62AB4"/>
    <w:rsid w:val="00B632F9"/>
    <w:rsid w:val="00B634E8"/>
    <w:rsid w:val="00B6382D"/>
    <w:rsid w:val="00B63FAE"/>
    <w:rsid w:val="00B64E14"/>
    <w:rsid w:val="00B65CA3"/>
    <w:rsid w:val="00B66D82"/>
    <w:rsid w:val="00B70E3C"/>
    <w:rsid w:val="00B710BD"/>
    <w:rsid w:val="00B7115A"/>
    <w:rsid w:val="00B719BB"/>
    <w:rsid w:val="00B74CC6"/>
    <w:rsid w:val="00B75817"/>
    <w:rsid w:val="00B7601E"/>
    <w:rsid w:val="00B76CD2"/>
    <w:rsid w:val="00B771DB"/>
    <w:rsid w:val="00B7733C"/>
    <w:rsid w:val="00B7734B"/>
    <w:rsid w:val="00B814E7"/>
    <w:rsid w:val="00B835CA"/>
    <w:rsid w:val="00B838C1"/>
    <w:rsid w:val="00B83A22"/>
    <w:rsid w:val="00B8430B"/>
    <w:rsid w:val="00B845BB"/>
    <w:rsid w:val="00B849F1"/>
    <w:rsid w:val="00B851A6"/>
    <w:rsid w:val="00B8579A"/>
    <w:rsid w:val="00B85D5D"/>
    <w:rsid w:val="00B863A9"/>
    <w:rsid w:val="00B87545"/>
    <w:rsid w:val="00B87618"/>
    <w:rsid w:val="00B87CAA"/>
    <w:rsid w:val="00B91954"/>
    <w:rsid w:val="00B91C62"/>
    <w:rsid w:val="00B91E80"/>
    <w:rsid w:val="00B92263"/>
    <w:rsid w:val="00B92A0B"/>
    <w:rsid w:val="00B92D4B"/>
    <w:rsid w:val="00B938C9"/>
    <w:rsid w:val="00B9481B"/>
    <w:rsid w:val="00B96A8D"/>
    <w:rsid w:val="00B96BD0"/>
    <w:rsid w:val="00B96E22"/>
    <w:rsid w:val="00B979BC"/>
    <w:rsid w:val="00B97CC1"/>
    <w:rsid w:val="00B97FD6"/>
    <w:rsid w:val="00BA0496"/>
    <w:rsid w:val="00BA2331"/>
    <w:rsid w:val="00BA3020"/>
    <w:rsid w:val="00BA3422"/>
    <w:rsid w:val="00BA789F"/>
    <w:rsid w:val="00BB0872"/>
    <w:rsid w:val="00BB1153"/>
    <w:rsid w:val="00BB3528"/>
    <w:rsid w:val="00BB3664"/>
    <w:rsid w:val="00BB3FC2"/>
    <w:rsid w:val="00BB555E"/>
    <w:rsid w:val="00BB5AD7"/>
    <w:rsid w:val="00BB5FA3"/>
    <w:rsid w:val="00BB7EC9"/>
    <w:rsid w:val="00BC0E8B"/>
    <w:rsid w:val="00BC0F80"/>
    <w:rsid w:val="00BC38B9"/>
    <w:rsid w:val="00BC3952"/>
    <w:rsid w:val="00BC4658"/>
    <w:rsid w:val="00BC4DD5"/>
    <w:rsid w:val="00BC5833"/>
    <w:rsid w:val="00BC5E9B"/>
    <w:rsid w:val="00BC661A"/>
    <w:rsid w:val="00BC70DF"/>
    <w:rsid w:val="00BC773E"/>
    <w:rsid w:val="00BC7C37"/>
    <w:rsid w:val="00BD052E"/>
    <w:rsid w:val="00BD05DB"/>
    <w:rsid w:val="00BD0BB4"/>
    <w:rsid w:val="00BD1B60"/>
    <w:rsid w:val="00BD25A9"/>
    <w:rsid w:val="00BD2C7B"/>
    <w:rsid w:val="00BD2D28"/>
    <w:rsid w:val="00BD395C"/>
    <w:rsid w:val="00BD3A03"/>
    <w:rsid w:val="00BD423F"/>
    <w:rsid w:val="00BD457A"/>
    <w:rsid w:val="00BD507F"/>
    <w:rsid w:val="00BD62C2"/>
    <w:rsid w:val="00BE1BBD"/>
    <w:rsid w:val="00BE5D37"/>
    <w:rsid w:val="00BE6960"/>
    <w:rsid w:val="00BE78A0"/>
    <w:rsid w:val="00BF10FC"/>
    <w:rsid w:val="00BF2E18"/>
    <w:rsid w:val="00BF5092"/>
    <w:rsid w:val="00BF698A"/>
    <w:rsid w:val="00BF6C37"/>
    <w:rsid w:val="00BF70DE"/>
    <w:rsid w:val="00BF7264"/>
    <w:rsid w:val="00BF740D"/>
    <w:rsid w:val="00BF7786"/>
    <w:rsid w:val="00C0016D"/>
    <w:rsid w:val="00C00B5B"/>
    <w:rsid w:val="00C01199"/>
    <w:rsid w:val="00C03E06"/>
    <w:rsid w:val="00C05247"/>
    <w:rsid w:val="00C05FB0"/>
    <w:rsid w:val="00C10827"/>
    <w:rsid w:val="00C1085D"/>
    <w:rsid w:val="00C10A82"/>
    <w:rsid w:val="00C113CE"/>
    <w:rsid w:val="00C1279B"/>
    <w:rsid w:val="00C12C0C"/>
    <w:rsid w:val="00C12D89"/>
    <w:rsid w:val="00C12EC2"/>
    <w:rsid w:val="00C13064"/>
    <w:rsid w:val="00C1405B"/>
    <w:rsid w:val="00C14306"/>
    <w:rsid w:val="00C147F1"/>
    <w:rsid w:val="00C14950"/>
    <w:rsid w:val="00C14C5F"/>
    <w:rsid w:val="00C15356"/>
    <w:rsid w:val="00C201D9"/>
    <w:rsid w:val="00C21408"/>
    <w:rsid w:val="00C21B86"/>
    <w:rsid w:val="00C22030"/>
    <w:rsid w:val="00C222E8"/>
    <w:rsid w:val="00C23F73"/>
    <w:rsid w:val="00C25339"/>
    <w:rsid w:val="00C253E7"/>
    <w:rsid w:val="00C2557A"/>
    <w:rsid w:val="00C2599E"/>
    <w:rsid w:val="00C25FC3"/>
    <w:rsid w:val="00C2629E"/>
    <w:rsid w:val="00C26B4B"/>
    <w:rsid w:val="00C27322"/>
    <w:rsid w:val="00C27BDE"/>
    <w:rsid w:val="00C32911"/>
    <w:rsid w:val="00C32B28"/>
    <w:rsid w:val="00C337F8"/>
    <w:rsid w:val="00C33AF6"/>
    <w:rsid w:val="00C33F05"/>
    <w:rsid w:val="00C356C1"/>
    <w:rsid w:val="00C3579E"/>
    <w:rsid w:val="00C37C63"/>
    <w:rsid w:val="00C37F3F"/>
    <w:rsid w:val="00C403CA"/>
    <w:rsid w:val="00C421BE"/>
    <w:rsid w:val="00C43FE0"/>
    <w:rsid w:val="00C4529C"/>
    <w:rsid w:val="00C47842"/>
    <w:rsid w:val="00C479DF"/>
    <w:rsid w:val="00C50002"/>
    <w:rsid w:val="00C508A3"/>
    <w:rsid w:val="00C50B9C"/>
    <w:rsid w:val="00C517E5"/>
    <w:rsid w:val="00C519FA"/>
    <w:rsid w:val="00C51BBB"/>
    <w:rsid w:val="00C521DF"/>
    <w:rsid w:val="00C54F27"/>
    <w:rsid w:val="00C55ECE"/>
    <w:rsid w:val="00C565A5"/>
    <w:rsid w:val="00C56687"/>
    <w:rsid w:val="00C56925"/>
    <w:rsid w:val="00C57633"/>
    <w:rsid w:val="00C57F81"/>
    <w:rsid w:val="00C60C2E"/>
    <w:rsid w:val="00C61611"/>
    <w:rsid w:val="00C630D6"/>
    <w:rsid w:val="00C63AD9"/>
    <w:rsid w:val="00C64EAB"/>
    <w:rsid w:val="00C66C45"/>
    <w:rsid w:val="00C70366"/>
    <w:rsid w:val="00C70C99"/>
    <w:rsid w:val="00C710DD"/>
    <w:rsid w:val="00C714F2"/>
    <w:rsid w:val="00C71CF3"/>
    <w:rsid w:val="00C757AB"/>
    <w:rsid w:val="00C76ED8"/>
    <w:rsid w:val="00C76FC6"/>
    <w:rsid w:val="00C7741B"/>
    <w:rsid w:val="00C77970"/>
    <w:rsid w:val="00C80843"/>
    <w:rsid w:val="00C81AF3"/>
    <w:rsid w:val="00C82713"/>
    <w:rsid w:val="00C83445"/>
    <w:rsid w:val="00C83747"/>
    <w:rsid w:val="00C8419F"/>
    <w:rsid w:val="00C84C09"/>
    <w:rsid w:val="00C84E6F"/>
    <w:rsid w:val="00C85415"/>
    <w:rsid w:val="00C85D38"/>
    <w:rsid w:val="00C866D4"/>
    <w:rsid w:val="00C86BFE"/>
    <w:rsid w:val="00C86DA3"/>
    <w:rsid w:val="00C87495"/>
    <w:rsid w:val="00C901F2"/>
    <w:rsid w:val="00C932FB"/>
    <w:rsid w:val="00C935E5"/>
    <w:rsid w:val="00C93AC4"/>
    <w:rsid w:val="00C94CE6"/>
    <w:rsid w:val="00C954A4"/>
    <w:rsid w:val="00C96FAC"/>
    <w:rsid w:val="00C97E2A"/>
    <w:rsid w:val="00CA05C3"/>
    <w:rsid w:val="00CA1306"/>
    <w:rsid w:val="00CA24E5"/>
    <w:rsid w:val="00CA4797"/>
    <w:rsid w:val="00CA54B1"/>
    <w:rsid w:val="00CA5AE2"/>
    <w:rsid w:val="00CA607C"/>
    <w:rsid w:val="00CA7B5E"/>
    <w:rsid w:val="00CB0159"/>
    <w:rsid w:val="00CB0E1D"/>
    <w:rsid w:val="00CB1206"/>
    <w:rsid w:val="00CB1F49"/>
    <w:rsid w:val="00CB21F0"/>
    <w:rsid w:val="00CB469F"/>
    <w:rsid w:val="00CB518E"/>
    <w:rsid w:val="00CB5278"/>
    <w:rsid w:val="00CB63E7"/>
    <w:rsid w:val="00CB6B24"/>
    <w:rsid w:val="00CB7FB3"/>
    <w:rsid w:val="00CC005A"/>
    <w:rsid w:val="00CC01E2"/>
    <w:rsid w:val="00CC0E00"/>
    <w:rsid w:val="00CC1545"/>
    <w:rsid w:val="00CC2DA7"/>
    <w:rsid w:val="00CC2F2F"/>
    <w:rsid w:val="00CC3A0E"/>
    <w:rsid w:val="00CC5447"/>
    <w:rsid w:val="00CC6470"/>
    <w:rsid w:val="00CC7182"/>
    <w:rsid w:val="00CC7512"/>
    <w:rsid w:val="00CC7F8C"/>
    <w:rsid w:val="00CD031F"/>
    <w:rsid w:val="00CD113B"/>
    <w:rsid w:val="00CD15A5"/>
    <w:rsid w:val="00CD1EA3"/>
    <w:rsid w:val="00CD22BE"/>
    <w:rsid w:val="00CD2FD0"/>
    <w:rsid w:val="00CD3A78"/>
    <w:rsid w:val="00CD3ED8"/>
    <w:rsid w:val="00CD623D"/>
    <w:rsid w:val="00CD632E"/>
    <w:rsid w:val="00CD6A70"/>
    <w:rsid w:val="00CD6CFC"/>
    <w:rsid w:val="00CD7407"/>
    <w:rsid w:val="00CD7FF4"/>
    <w:rsid w:val="00CE0A87"/>
    <w:rsid w:val="00CE201B"/>
    <w:rsid w:val="00CE39A9"/>
    <w:rsid w:val="00CE434F"/>
    <w:rsid w:val="00CE531D"/>
    <w:rsid w:val="00CE5DB9"/>
    <w:rsid w:val="00CE6668"/>
    <w:rsid w:val="00CE6822"/>
    <w:rsid w:val="00CE6B60"/>
    <w:rsid w:val="00CF0B04"/>
    <w:rsid w:val="00CF25B2"/>
    <w:rsid w:val="00CF26B0"/>
    <w:rsid w:val="00CF3B23"/>
    <w:rsid w:val="00CF43E1"/>
    <w:rsid w:val="00CF4AF3"/>
    <w:rsid w:val="00CF5166"/>
    <w:rsid w:val="00CF5954"/>
    <w:rsid w:val="00CF694F"/>
    <w:rsid w:val="00D004BB"/>
    <w:rsid w:val="00D01CE6"/>
    <w:rsid w:val="00D02356"/>
    <w:rsid w:val="00D02FEC"/>
    <w:rsid w:val="00D04718"/>
    <w:rsid w:val="00D04914"/>
    <w:rsid w:val="00D04C2F"/>
    <w:rsid w:val="00D05607"/>
    <w:rsid w:val="00D058A8"/>
    <w:rsid w:val="00D05D1F"/>
    <w:rsid w:val="00D062A3"/>
    <w:rsid w:val="00D06A5F"/>
    <w:rsid w:val="00D06B7E"/>
    <w:rsid w:val="00D06FF3"/>
    <w:rsid w:val="00D077FE"/>
    <w:rsid w:val="00D07BE8"/>
    <w:rsid w:val="00D07C3D"/>
    <w:rsid w:val="00D1291F"/>
    <w:rsid w:val="00D13124"/>
    <w:rsid w:val="00D138DD"/>
    <w:rsid w:val="00D13C5F"/>
    <w:rsid w:val="00D14003"/>
    <w:rsid w:val="00D142CF"/>
    <w:rsid w:val="00D14629"/>
    <w:rsid w:val="00D1473A"/>
    <w:rsid w:val="00D14A94"/>
    <w:rsid w:val="00D15128"/>
    <w:rsid w:val="00D15C6D"/>
    <w:rsid w:val="00D1712F"/>
    <w:rsid w:val="00D2086C"/>
    <w:rsid w:val="00D208E3"/>
    <w:rsid w:val="00D20A23"/>
    <w:rsid w:val="00D230D8"/>
    <w:rsid w:val="00D23BCE"/>
    <w:rsid w:val="00D23E37"/>
    <w:rsid w:val="00D24DB2"/>
    <w:rsid w:val="00D25104"/>
    <w:rsid w:val="00D25135"/>
    <w:rsid w:val="00D2630E"/>
    <w:rsid w:val="00D27D67"/>
    <w:rsid w:val="00D30931"/>
    <w:rsid w:val="00D30A75"/>
    <w:rsid w:val="00D325EE"/>
    <w:rsid w:val="00D32BAC"/>
    <w:rsid w:val="00D32D5F"/>
    <w:rsid w:val="00D330D8"/>
    <w:rsid w:val="00D33417"/>
    <w:rsid w:val="00D363D8"/>
    <w:rsid w:val="00D36B73"/>
    <w:rsid w:val="00D405C4"/>
    <w:rsid w:val="00D40F40"/>
    <w:rsid w:val="00D41E2A"/>
    <w:rsid w:val="00D43452"/>
    <w:rsid w:val="00D44DEC"/>
    <w:rsid w:val="00D462EC"/>
    <w:rsid w:val="00D46566"/>
    <w:rsid w:val="00D46D0B"/>
    <w:rsid w:val="00D46E45"/>
    <w:rsid w:val="00D47003"/>
    <w:rsid w:val="00D47BF7"/>
    <w:rsid w:val="00D503E4"/>
    <w:rsid w:val="00D5082C"/>
    <w:rsid w:val="00D52AAD"/>
    <w:rsid w:val="00D52DFA"/>
    <w:rsid w:val="00D541E9"/>
    <w:rsid w:val="00D546D8"/>
    <w:rsid w:val="00D560F2"/>
    <w:rsid w:val="00D56197"/>
    <w:rsid w:val="00D57685"/>
    <w:rsid w:val="00D606AC"/>
    <w:rsid w:val="00D6236B"/>
    <w:rsid w:val="00D62620"/>
    <w:rsid w:val="00D62B7A"/>
    <w:rsid w:val="00D62E56"/>
    <w:rsid w:val="00D63A02"/>
    <w:rsid w:val="00D6433D"/>
    <w:rsid w:val="00D644F2"/>
    <w:rsid w:val="00D6513B"/>
    <w:rsid w:val="00D65873"/>
    <w:rsid w:val="00D66121"/>
    <w:rsid w:val="00D66A73"/>
    <w:rsid w:val="00D66BC2"/>
    <w:rsid w:val="00D6767C"/>
    <w:rsid w:val="00D70014"/>
    <w:rsid w:val="00D700C4"/>
    <w:rsid w:val="00D70617"/>
    <w:rsid w:val="00D72001"/>
    <w:rsid w:val="00D72906"/>
    <w:rsid w:val="00D7294E"/>
    <w:rsid w:val="00D72C65"/>
    <w:rsid w:val="00D77575"/>
    <w:rsid w:val="00D84BA7"/>
    <w:rsid w:val="00D84DBA"/>
    <w:rsid w:val="00D914D9"/>
    <w:rsid w:val="00D925C9"/>
    <w:rsid w:val="00D92BAA"/>
    <w:rsid w:val="00D92DDD"/>
    <w:rsid w:val="00D930A1"/>
    <w:rsid w:val="00D936DA"/>
    <w:rsid w:val="00D94789"/>
    <w:rsid w:val="00D951FC"/>
    <w:rsid w:val="00D960EF"/>
    <w:rsid w:val="00D96C02"/>
    <w:rsid w:val="00D96F77"/>
    <w:rsid w:val="00DA0883"/>
    <w:rsid w:val="00DA32F0"/>
    <w:rsid w:val="00DA3350"/>
    <w:rsid w:val="00DA378D"/>
    <w:rsid w:val="00DA37FE"/>
    <w:rsid w:val="00DA3B8A"/>
    <w:rsid w:val="00DA480C"/>
    <w:rsid w:val="00DA4F39"/>
    <w:rsid w:val="00DA4F81"/>
    <w:rsid w:val="00DA7BCA"/>
    <w:rsid w:val="00DB15DE"/>
    <w:rsid w:val="00DB37DA"/>
    <w:rsid w:val="00DB4C5D"/>
    <w:rsid w:val="00DB5687"/>
    <w:rsid w:val="00DB5C4A"/>
    <w:rsid w:val="00DB711C"/>
    <w:rsid w:val="00DB7C5A"/>
    <w:rsid w:val="00DC0E8A"/>
    <w:rsid w:val="00DC152B"/>
    <w:rsid w:val="00DC1A4E"/>
    <w:rsid w:val="00DC2B03"/>
    <w:rsid w:val="00DC35BA"/>
    <w:rsid w:val="00DC47E7"/>
    <w:rsid w:val="00DC5FB6"/>
    <w:rsid w:val="00DC6894"/>
    <w:rsid w:val="00DD0698"/>
    <w:rsid w:val="00DD1503"/>
    <w:rsid w:val="00DD16F3"/>
    <w:rsid w:val="00DD20A6"/>
    <w:rsid w:val="00DD28DB"/>
    <w:rsid w:val="00DD2EF3"/>
    <w:rsid w:val="00DD2F2A"/>
    <w:rsid w:val="00DD4AC1"/>
    <w:rsid w:val="00DD4F5C"/>
    <w:rsid w:val="00DD5274"/>
    <w:rsid w:val="00DD58B6"/>
    <w:rsid w:val="00DD5B52"/>
    <w:rsid w:val="00DD6391"/>
    <w:rsid w:val="00DD7CB7"/>
    <w:rsid w:val="00DE0464"/>
    <w:rsid w:val="00DE16AE"/>
    <w:rsid w:val="00DE294E"/>
    <w:rsid w:val="00DE2D58"/>
    <w:rsid w:val="00DE2DCC"/>
    <w:rsid w:val="00DE454C"/>
    <w:rsid w:val="00DE4E8E"/>
    <w:rsid w:val="00DE5C3C"/>
    <w:rsid w:val="00DE6138"/>
    <w:rsid w:val="00DF01D8"/>
    <w:rsid w:val="00DF01F5"/>
    <w:rsid w:val="00DF08B0"/>
    <w:rsid w:val="00DF1244"/>
    <w:rsid w:val="00DF14F6"/>
    <w:rsid w:val="00DF2C55"/>
    <w:rsid w:val="00DF2C88"/>
    <w:rsid w:val="00DF2F46"/>
    <w:rsid w:val="00DF33CD"/>
    <w:rsid w:val="00DF45E1"/>
    <w:rsid w:val="00DF4F47"/>
    <w:rsid w:val="00DF57AB"/>
    <w:rsid w:val="00E00B89"/>
    <w:rsid w:val="00E04163"/>
    <w:rsid w:val="00E04C4C"/>
    <w:rsid w:val="00E064BA"/>
    <w:rsid w:val="00E07018"/>
    <w:rsid w:val="00E070D8"/>
    <w:rsid w:val="00E11B78"/>
    <w:rsid w:val="00E13E41"/>
    <w:rsid w:val="00E14697"/>
    <w:rsid w:val="00E1534D"/>
    <w:rsid w:val="00E15CC5"/>
    <w:rsid w:val="00E166BE"/>
    <w:rsid w:val="00E218B1"/>
    <w:rsid w:val="00E233A7"/>
    <w:rsid w:val="00E24898"/>
    <w:rsid w:val="00E24B84"/>
    <w:rsid w:val="00E25032"/>
    <w:rsid w:val="00E25D70"/>
    <w:rsid w:val="00E27151"/>
    <w:rsid w:val="00E34B31"/>
    <w:rsid w:val="00E351D9"/>
    <w:rsid w:val="00E36275"/>
    <w:rsid w:val="00E40A5E"/>
    <w:rsid w:val="00E428ED"/>
    <w:rsid w:val="00E43ABC"/>
    <w:rsid w:val="00E457E6"/>
    <w:rsid w:val="00E464D9"/>
    <w:rsid w:val="00E474BC"/>
    <w:rsid w:val="00E47E48"/>
    <w:rsid w:val="00E5020F"/>
    <w:rsid w:val="00E517AB"/>
    <w:rsid w:val="00E536E9"/>
    <w:rsid w:val="00E54015"/>
    <w:rsid w:val="00E5520D"/>
    <w:rsid w:val="00E5551D"/>
    <w:rsid w:val="00E56D8D"/>
    <w:rsid w:val="00E600BF"/>
    <w:rsid w:val="00E61110"/>
    <w:rsid w:val="00E6294D"/>
    <w:rsid w:val="00E63464"/>
    <w:rsid w:val="00E640A2"/>
    <w:rsid w:val="00E647EE"/>
    <w:rsid w:val="00E650BB"/>
    <w:rsid w:val="00E66087"/>
    <w:rsid w:val="00E66955"/>
    <w:rsid w:val="00E67042"/>
    <w:rsid w:val="00E67056"/>
    <w:rsid w:val="00E70184"/>
    <w:rsid w:val="00E70788"/>
    <w:rsid w:val="00E70C18"/>
    <w:rsid w:val="00E737F2"/>
    <w:rsid w:val="00E741E0"/>
    <w:rsid w:val="00E74469"/>
    <w:rsid w:val="00E75CEF"/>
    <w:rsid w:val="00E76456"/>
    <w:rsid w:val="00E77BBB"/>
    <w:rsid w:val="00E8039F"/>
    <w:rsid w:val="00E812B5"/>
    <w:rsid w:val="00E821C4"/>
    <w:rsid w:val="00E82FA7"/>
    <w:rsid w:val="00E83771"/>
    <w:rsid w:val="00E85ECD"/>
    <w:rsid w:val="00E86108"/>
    <w:rsid w:val="00E862F4"/>
    <w:rsid w:val="00E87C26"/>
    <w:rsid w:val="00E92733"/>
    <w:rsid w:val="00E939BC"/>
    <w:rsid w:val="00E9517F"/>
    <w:rsid w:val="00E961FC"/>
    <w:rsid w:val="00E96F8F"/>
    <w:rsid w:val="00E97E46"/>
    <w:rsid w:val="00EA1938"/>
    <w:rsid w:val="00EA221C"/>
    <w:rsid w:val="00EA309D"/>
    <w:rsid w:val="00EA35A6"/>
    <w:rsid w:val="00EA3EC2"/>
    <w:rsid w:val="00EA3F5B"/>
    <w:rsid w:val="00EA4B79"/>
    <w:rsid w:val="00EB303B"/>
    <w:rsid w:val="00EB5D96"/>
    <w:rsid w:val="00EB7378"/>
    <w:rsid w:val="00EC022C"/>
    <w:rsid w:val="00EC2209"/>
    <w:rsid w:val="00EC2F7D"/>
    <w:rsid w:val="00EC5893"/>
    <w:rsid w:val="00EC59D6"/>
    <w:rsid w:val="00EC5BB2"/>
    <w:rsid w:val="00EC665A"/>
    <w:rsid w:val="00EC725A"/>
    <w:rsid w:val="00EC7A46"/>
    <w:rsid w:val="00ED12D1"/>
    <w:rsid w:val="00ED1D1C"/>
    <w:rsid w:val="00ED382B"/>
    <w:rsid w:val="00ED51CA"/>
    <w:rsid w:val="00ED5C2E"/>
    <w:rsid w:val="00ED5D64"/>
    <w:rsid w:val="00ED6B19"/>
    <w:rsid w:val="00ED7940"/>
    <w:rsid w:val="00ED7D26"/>
    <w:rsid w:val="00ED7D3A"/>
    <w:rsid w:val="00EE087A"/>
    <w:rsid w:val="00EE192C"/>
    <w:rsid w:val="00EE4406"/>
    <w:rsid w:val="00EE5786"/>
    <w:rsid w:val="00EE69EA"/>
    <w:rsid w:val="00EF081F"/>
    <w:rsid w:val="00EF4C1E"/>
    <w:rsid w:val="00EF5542"/>
    <w:rsid w:val="00EF5D95"/>
    <w:rsid w:val="00EF63E6"/>
    <w:rsid w:val="00EF6D83"/>
    <w:rsid w:val="00F00336"/>
    <w:rsid w:val="00F038B5"/>
    <w:rsid w:val="00F04203"/>
    <w:rsid w:val="00F04CEC"/>
    <w:rsid w:val="00F06577"/>
    <w:rsid w:val="00F07547"/>
    <w:rsid w:val="00F116C2"/>
    <w:rsid w:val="00F123B7"/>
    <w:rsid w:val="00F12586"/>
    <w:rsid w:val="00F125BF"/>
    <w:rsid w:val="00F15E3E"/>
    <w:rsid w:val="00F15F4A"/>
    <w:rsid w:val="00F16E59"/>
    <w:rsid w:val="00F1700B"/>
    <w:rsid w:val="00F21F37"/>
    <w:rsid w:val="00F22681"/>
    <w:rsid w:val="00F22B7A"/>
    <w:rsid w:val="00F22E30"/>
    <w:rsid w:val="00F24834"/>
    <w:rsid w:val="00F25581"/>
    <w:rsid w:val="00F27730"/>
    <w:rsid w:val="00F31421"/>
    <w:rsid w:val="00F31913"/>
    <w:rsid w:val="00F327F2"/>
    <w:rsid w:val="00F33ED2"/>
    <w:rsid w:val="00F34520"/>
    <w:rsid w:val="00F355E4"/>
    <w:rsid w:val="00F35771"/>
    <w:rsid w:val="00F36B5D"/>
    <w:rsid w:val="00F40C1B"/>
    <w:rsid w:val="00F42C5F"/>
    <w:rsid w:val="00F436BB"/>
    <w:rsid w:val="00F4406E"/>
    <w:rsid w:val="00F44213"/>
    <w:rsid w:val="00F447CD"/>
    <w:rsid w:val="00F46F92"/>
    <w:rsid w:val="00F4797D"/>
    <w:rsid w:val="00F5023F"/>
    <w:rsid w:val="00F5194C"/>
    <w:rsid w:val="00F52873"/>
    <w:rsid w:val="00F5336F"/>
    <w:rsid w:val="00F540C4"/>
    <w:rsid w:val="00F56B2E"/>
    <w:rsid w:val="00F57B7F"/>
    <w:rsid w:val="00F6029B"/>
    <w:rsid w:val="00F6113F"/>
    <w:rsid w:val="00F61642"/>
    <w:rsid w:val="00F61D89"/>
    <w:rsid w:val="00F63390"/>
    <w:rsid w:val="00F63871"/>
    <w:rsid w:val="00F641DB"/>
    <w:rsid w:val="00F6435C"/>
    <w:rsid w:val="00F648B5"/>
    <w:rsid w:val="00F656D1"/>
    <w:rsid w:val="00F6668B"/>
    <w:rsid w:val="00F66713"/>
    <w:rsid w:val="00F6712B"/>
    <w:rsid w:val="00F70DFD"/>
    <w:rsid w:val="00F7217E"/>
    <w:rsid w:val="00F72DEB"/>
    <w:rsid w:val="00F735AF"/>
    <w:rsid w:val="00F738FC"/>
    <w:rsid w:val="00F73ABD"/>
    <w:rsid w:val="00F74FD7"/>
    <w:rsid w:val="00F75134"/>
    <w:rsid w:val="00F75277"/>
    <w:rsid w:val="00F75C74"/>
    <w:rsid w:val="00F76047"/>
    <w:rsid w:val="00F763C6"/>
    <w:rsid w:val="00F77576"/>
    <w:rsid w:val="00F77D9D"/>
    <w:rsid w:val="00F77FF4"/>
    <w:rsid w:val="00F82AB6"/>
    <w:rsid w:val="00F83F89"/>
    <w:rsid w:val="00F840F0"/>
    <w:rsid w:val="00F8417A"/>
    <w:rsid w:val="00F85100"/>
    <w:rsid w:val="00F872EF"/>
    <w:rsid w:val="00F90F33"/>
    <w:rsid w:val="00F91170"/>
    <w:rsid w:val="00F91BF8"/>
    <w:rsid w:val="00F932F7"/>
    <w:rsid w:val="00F93BE3"/>
    <w:rsid w:val="00F94572"/>
    <w:rsid w:val="00F950B9"/>
    <w:rsid w:val="00F973B8"/>
    <w:rsid w:val="00F978C5"/>
    <w:rsid w:val="00FA1395"/>
    <w:rsid w:val="00FA2710"/>
    <w:rsid w:val="00FA2DCC"/>
    <w:rsid w:val="00FA481D"/>
    <w:rsid w:val="00FA4F73"/>
    <w:rsid w:val="00FA5FBF"/>
    <w:rsid w:val="00FA64FC"/>
    <w:rsid w:val="00FA790B"/>
    <w:rsid w:val="00FA7B7D"/>
    <w:rsid w:val="00FB133E"/>
    <w:rsid w:val="00FB2279"/>
    <w:rsid w:val="00FB2910"/>
    <w:rsid w:val="00FB2934"/>
    <w:rsid w:val="00FB3728"/>
    <w:rsid w:val="00FB6DC9"/>
    <w:rsid w:val="00FB78DF"/>
    <w:rsid w:val="00FC0607"/>
    <w:rsid w:val="00FC116B"/>
    <w:rsid w:val="00FC14D1"/>
    <w:rsid w:val="00FC1E7A"/>
    <w:rsid w:val="00FC2338"/>
    <w:rsid w:val="00FC2FD1"/>
    <w:rsid w:val="00FC37EE"/>
    <w:rsid w:val="00FC49E9"/>
    <w:rsid w:val="00FC4EE8"/>
    <w:rsid w:val="00FC60F8"/>
    <w:rsid w:val="00FC6441"/>
    <w:rsid w:val="00FC669A"/>
    <w:rsid w:val="00FC7875"/>
    <w:rsid w:val="00FC7EC4"/>
    <w:rsid w:val="00FD05A5"/>
    <w:rsid w:val="00FD1735"/>
    <w:rsid w:val="00FD1842"/>
    <w:rsid w:val="00FD19CF"/>
    <w:rsid w:val="00FD2C96"/>
    <w:rsid w:val="00FD3B19"/>
    <w:rsid w:val="00FD4533"/>
    <w:rsid w:val="00FD4F3F"/>
    <w:rsid w:val="00FD6101"/>
    <w:rsid w:val="00FD6F18"/>
    <w:rsid w:val="00FE0038"/>
    <w:rsid w:val="00FE01FA"/>
    <w:rsid w:val="00FE0371"/>
    <w:rsid w:val="00FE132B"/>
    <w:rsid w:val="00FE314A"/>
    <w:rsid w:val="00FE423F"/>
    <w:rsid w:val="00FE4738"/>
    <w:rsid w:val="00FE568F"/>
    <w:rsid w:val="00FE63A9"/>
    <w:rsid w:val="00FE6444"/>
    <w:rsid w:val="00FE755C"/>
    <w:rsid w:val="00FE77A1"/>
    <w:rsid w:val="00FF0C61"/>
    <w:rsid w:val="00FF43BE"/>
    <w:rsid w:val="00FF49D6"/>
    <w:rsid w:val="00FF4D49"/>
    <w:rsid w:val="00FF4FFA"/>
    <w:rsid w:val="00FF54AA"/>
    <w:rsid w:val="00FF578D"/>
    <w:rsid w:val="00FF5974"/>
    <w:rsid w:val="00FF67DA"/>
    <w:rsid w:val="00FF6B05"/>
    <w:rsid w:val="00FF6E6C"/>
    <w:rsid w:val="021CD038"/>
    <w:rsid w:val="053A336C"/>
    <w:rsid w:val="08248E52"/>
    <w:rsid w:val="0861334C"/>
    <w:rsid w:val="0A98CBF5"/>
    <w:rsid w:val="11465324"/>
    <w:rsid w:val="18E1DDCC"/>
    <w:rsid w:val="1A13D918"/>
    <w:rsid w:val="1AC6E2E8"/>
    <w:rsid w:val="1F86AB46"/>
    <w:rsid w:val="331879B8"/>
    <w:rsid w:val="33BEB2CA"/>
    <w:rsid w:val="342A7C78"/>
    <w:rsid w:val="5504A9A4"/>
    <w:rsid w:val="5B1645E5"/>
    <w:rsid w:val="64C7F8C9"/>
    <w:rsid w:val="6E48FDA3"/>
    <w:rsid w:val="7B5F1B36"/>
    <w:rsid w:val="7C84B21B"/>
    <w:rsid w:val="7E9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DB5FFE"/>
  <w15:chartTrackingRefBased/>
  <w15:docId w15:val="{8B2D1C39-F1E1-4D95-9796-1455DC03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8F7"/>
    <w:pPr>
      <w:spacing w:before="120"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5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A69F9"/>
    <w:pPr>
      <w:keepNext/>
      <w:spacing w:before="240" w:line="240" w:lineRule="auto"/>
      <w:ind w:left="720" w:hanging="720"/>
      <w:outlineLvl w:val="2"/>
    </w:pPr>
    <w:rPr>
      <w:rFonts w:eastAsia="Times New Roman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650DE4"/>
    <w:pPr>
      <w:spacing w:before="240" w:after="240" w:line="240" w:lineRule="auto"/>
      <w:ind w:left="720" w:hanging="720"/>
    </w:pPr>
    <w:rPr>
      <w:rFonts w:eastAsia="Times New Roman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50DE4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A44B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A4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44B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4BB"/>
    <w:rPr>
      <w:rFonts w:ascii="Arial" w:hAnsi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A44BB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A44BB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A44BB"/>
    <w:pPr>
      <w:spacing w:line="240" w:lineRule="auto"/>
      <w:ind w:left="108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3232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21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AA69F9"/>
    <w:rPr>
      <w:rFonts w:ascii="Arial" w:eastAsia="Times New Roman" w:hAnsi="Arial" w:cs="Arial"/>
      <w:b/>
      <w:bCs/>
      <w:sz w:val="24"/>
      <w:szCs w:val="26"/>
    </w:rPr>
  </w:style>
  <w:style w:type="paragraph" w:styleId="BodyText">
    <w:name w:val="Body Text"/>
    <w:basedOn w:val="Normal"/>
    <w:link w:val="BodyTextChar"/>
    <w:unhideWhenUsed/>
    <w:rsid w:val="0064648C"/>
    <w:pPr>
      <w:spacing w:before="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rsid w:val="0064648C"/>
    <w:rPr>
      <w:rFonts w:ascii="Arial" w:eastAsia="Times New Roman" w:hAnsi="Arial" w:cs="Times New Roman"/>
      <w:sz w:val="24"/>
    </w:rPr>
  </w:style>
  <w:style w:type="paragraph" w:customStyle="1" w:styleId="Headings2-E">
    <w:name w:val="Headings 2-E"/>
    <w:basedOn w:val="Normal"/>
    <w:rsid w:val="000D29C3"/>
    <w:pPr>
      <w:keepNext/>
      <w:tabs>
        <w:tab w:val="left" w:pos="720"/>
      </w:tabs>
      <w:spacing w:before="240" w:line="240" w:lineRule="auto"/>
      <w:outlineLvl w:val="1"/>
    </w:pPr>
    <w:rPr>
      <w:rFonts w:ascii="Arial Bold" w:eastAsia="Times New Roman" w:hAnsi="Arial Bold" w:cs="Times New Roman"/>
      <w:b/>
    </w:rPr>
  </w:style>
  <w:style w:type="paragraph" w:styleId="TOC2">
    <w:name w:val="toc 2"/>
    <w:basedOn w:val="Normal"/>
    <w:next w:val="Normal"/>
    <w:autoRedefine/>
    <w:uiPriority w:val="39"/>
    <w:rsid w:val="0093788F"/>
    <w:pPr>
      <w:tabs>
        <w:tab w:val="left" w:pos="720"/>
        <w:tab w:val="right" w:leader="dot" w:pos="10066"/>
      </w:tabs>
      <w:spacing w:line="240" w:lineRule="auto"/>
    </w:pPr>
    <w:rPr>
      <w:rFonts w:eastAsia="Arial" w:cs="Arial"/>
      <w:noProof/>
      <w:szCs w:val="24"/>
    </w:rPr>
  </w:style>
  <w:style w:type="paragraph" w:styleId="TOC3">
    <w:name w:val="toc 3"/>
    <w:basedOn w:val="Normal"/>
    <w:next w:val="Normal"/>
    <w:autoRedefine/>
    <w:uiPriority w:val="39"/>
    <w:rsid w:val="0093788F"/>
    <w:pPr>
      <w:tabs>
        <w:tab w:val="left" w:pos="720"/>
        <w:tab w:val="left" w:pos="1440"/>
        <w:tab w:val="right" w:leader="dot" w:pos="10070"/>
      </w:tabs>
      <w:spacing w:before="60" w:after="0" w:line="240" w:lineRule="auto"/>
      <w:ind w:left="1440" w:hanging="720"/>
    </w:pPr>
    <w:rPr>
      <w:rFonts w:eastAsia="Times New Roman" w:cs="Times New Roman"/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93788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741E0"/>
    <w:pPr>
      <w:spacing w:after="0" w:line="240" w:lineRule="auto"/>
    </w:pPr>
    <w:rPr>
      <w:rFonts w:ascii="Arial" w:eastAsia="Times New Roman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0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08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170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08D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B61A9A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5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0467C2"/>
    <w:pPr>
      <w:spacing w:before="0" w:after="165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Headings2-D">
    <w:name w:val="Headings 2-D"/>
    <w:basedOn w:val="Normal"/>
    <w:rsid w:val="005811E1"/>
    <w:pPr>
      <w:tabs>
        <w:tab w:val="left" w:pos="720"/>
      </w:tabs>
      <w:spacing w:before="240" w:line="240" w:lineRule="auto"/>
    </w:pPr>
    <w:rPr>
      <w:rFonts w:ascii="Arial Bold" w:eastAsia="Times New Roman" w:hAnsi="Arial Bold" w:cs="Times New Roman"/>
      <w:b/>
    </w:rPr>
  </w:style>
  <w:style w:type="paragraph" w:customStyle="1" w:styleId="paragraph">
    <w:name w:val="paragraph"/>
    <w:basedOn w:val="Normal"/>
    <w:rsid w:val="004812A8"/>
    <w:pPr>
      <w:spacing w:before="0"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eE">
    <w:name w:val="Table E"/>
    <w:basedOn w:val="Normal"/>
    <w:rsid w:val="0076494F"/>
    <w:pPr>
      <w:shd w:val="clear" w:color="auto" w:fill="FFFFFF"/>
      <w:spacing w:before="0" w:after="60" w:line="240" w:lineRule="auto"/>
      <w:ind w:left="360"/>
      <w:jc w:val="center"/>
      <w:outlineLvl w:val="4"/>
    </w:pPr>
    <w:rPr>
      <w:rFonts w:ascii="Arial Bold" w:eastAsia="Times New Roman" w:hAnsi="Arial Bold" w:cs="Arial"/>
      <w:b/>
    </w:rPr>
  </w:style>
  <w:style w:type="paragraph" w:styleId="BalloonText">
    <w:name w:val="Balloon Text"/>
    <w:basedOn w:val="Normal"/>
    <w:link w:val="BalloonTextChar"/>
    <w:unhideWhenUsed/>
    <w:rsid w:val="00015B2C"/>
    <w:pPr>
      <w:spacing w:before="0"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15B2C"/>
    <w:rPr>
      <w:rFonts w:ascii="Segoe UI" w:eastAsia="Times New Roman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A52E53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05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s1-D">
    <w:name w:val="Headings 1-D"/>
    <w:basedOn w:val="Normal"/>
    <w:rsid w:val="00245F12"/>
    <w:pPr>
      <w:tabs>
        <w:tab w:val="left" w:pos="720"/>
      </w:tabs>
      <w:spacing w:before="360" w:line="240" w:lineRule="auto"/>
      <w:outlineLvl w:val="0"/>
    </w:pPr>
    <w:rPr>
      <w:rFonts w:ascii="Arial Bold" w:eastAsia="Times New Roman" w:hAnsi="Arial Bold" w:cs="Times New Roman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51dfaa3-aae8-4c03-b90c-7dd4a6526d0d">
      <Terms xmlns="http://schemas.microsoft.com/office/infopath/2007/PartnerControls"/>
    </TaxKeywordTaxHTField>
    <j588655bf2f648ad949e9e756f848d6a xmlns="851dfaa3-aae8-4c03-b90c-7dd4a6526d0d">
      <Terms xmlns="http://schemas.microsoft.com/office/infopath/2007/PartnerControls"/>
    </j588655bf2f648ad949e9e756f848d6a>
    <DocumentDate xmlns="851dfaa3-aae8-4c03-b90c-7dd4a6526d0d" xsi:nil="true"/>
    <Administrative_x0020_Record_x003f_ xmlns="851dfaa3-aae8-4c03-b90c-7dd4a6526d0d">false</Administrative_x0020_Record_x003f_>
    <fb9d32e1f1b24068b86bc25aa271323a xmlns="851dfaa3-aae8-4c03-b90c-7dd4a6526d0d">
      <Terms xmlns="http://schemas.microsoft.com/office/infopath/2007/PartnerControls"/>
    </fb9d32e1f1b24068b86bc25aa271323a>
    <d05f9ddbbf90433f9defeae7b3463abc xmlns="851dfaa3-aae8-4c03-b90c-7dd4a6526d0d">
      <Terms xmlns="http://schemas.microsoft.com/office/infopath/2007/PartnerControls"/>
    </d05f9ddbbf90433f9defeae7b3463abc>
    <ReviewStatus xmlns="851dfaa3-aae8-4c03-b90c-7dd4a6526d0d" xsi:nil="true"/>
    <lcf76f155ced4ddcb4097134ff3c332f xmlns="98c5c78b-7af2-4afc-8be4-564a776fbe8e">
      <Terms xmlns="http://schemas.microsoft.com/office/infopath/2007/PartnerControls"/>
    </lcf76f155ced4ddcb4097134ff3c332f>
    <g9caa3f1f2e244bc8e042fdb9640a251 xmlns="851dfaa3-aae8-4c03-b90c-7dd4a6526d0d">
      <Terms xmlns="http://schemas.microsoft.com/office/infopath/2007/PartnerControls"/>
    </g9caa3f1f2e244bc8e042fdb9640a251>
    <TaxCatchAll xmlns="851dfaa3-aae8-4c03-b90c-7dd4a6526d0d" xsi:nil="true"/>
    <SharedWithUsers xmlns="851dfaa3-aae8-4c03-b90c-7dd4a6526d0d">
      <UserInfo>
        <DisplayName>Regan, Tim@Waterboards</DisplayName>
        <AccountId>1578</AccountId>
        <AccountType/>
      </UserInfo>
      <UserInfo>
        <DisplayName>Crader, Phillip@Waterboards</DisplayName>
        <AccountId>1665</AccountId>
        <AccountType/>
      </UserInfo>
      <UserInfo>
        <DisplayName>Mogus, Karen@Waterboards</DisplayName>
        <AccountId>19</AccountId>
        <AccountType/>
      </UserInfo>
      <UserInfo>
        <DisplayName>Granville, Gwyneth@Waterboards</DisplayName>
        <AccountId>2984</AccountId>
        <AccountType/>
      </UserInfo>
      <UserInfo>
        <DisplayName>Messina, Diana@Waterboards</DisplayName>
        <AccountId>675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WQ Document" ma:contentTypeID="0x010100F57B56A979CD314583F71FB183DEA39601007364C60D5DE83F47A97C4F592521DA04" ma:contentTypeVersion="39" ma:contentTypeDescription="" ma:contentTypeScope="" ma:versionID="e86deb92cfacdc03fa92872439a82bbe">
  <xsd:schema xmlns:xsd="http://www.w3.org/2001/XMLSchema" xmlns:xs="http://www.w3.org/2001/XMLSchema" xmlns:p="http://schemas.microsoft.com/office/2006/metadata/properties" xmlns:ns2="851dfaa3-aae8-4c03-b90c-7dd4a6526d0d" xmlns:ns3="98c5c78b-7af2-4afc-8be4-564a776fbe8e" targetNamespace="http://schemas.microsoft.com/office/2006/metadata/properties" ma:root="true" ma:fieldsID="d16fc87c51f0130a467653f352b4b6ef" ns2:_="" ns3:_="">
    <xsd:import namespace="851dfaa3-aae8-4c03-b90c-7dd4a6526d0d"/>
    <xsd:import namespace="98c5c78b-7af2-4afc-8be4-564a776fbe8e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dministrative_x0020_Record_x003f_" minOccurs="0"/>
                <xsd:element ref="ns2:TaxCatchAll" minOccurs="0"/>
                <xsd:element ref="ns2:TaxCatchAllLabel" minOccurs="0"/>
                <xsd:element ref="ns2:fb9d32e1f1b24068b86bc25aa271323a" minOccurs="0"/>
                <xsd:element ref="ns2:d05f9ddbbf90433f9defeae7b3463abc" minOccurs="0"/>
                <xsd:element ref="ns2:j588655bf2f648ad949e9e756f848d6a" minOccurs="0"/>
                <xsd:element ref="ns2:DocumentDate" minOccurs="0"/>
                <xsd:element ref="ns2:g9caa3f1f2e244bc8e042fdb9640a251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ReviewStatus" ma:index="7" nillable="true" ma:displayName="Review Status" ma:format="Dropdown" ma:internalName="ReviewStatus">
      <xsd:simpleType>
        <xsd:union memberTypes="dms:Text">
          <xsd:simpleType>
            <xsd:restriction base="dms:Choice">
              <xsd:enumeration value="Assigned"/>
              <xsd:enumeration value="Review Needed"/>
            </xsd:restriction>
          </xsd:simpleType>
        </xsd:union>
      </xsd:simpleType>
    </xsd:element>
    <xsd:element name="Administrative_x0020_Record_x003f_" ma:index="8" nillable="true" ma:displayName="Administrative Record?" ma:default="0" ma:description="Administrative Record?" ma:internalName="Administrative_x0020_Record_x003F_">
      <xsd:simpleType>
        <xsd:restriction base="dms:Boolean"/>
      </xsd:simpleType>
    </xsd:element>
    <xsd:element name="TaxCatchAll" ma:index="9" nillable="true" ma:displayName="Taxonomy Catch All Column" ma:hidden="true" ma:list="{3bde447f-9c6c-4421-af29-e30b317a6074}" ma:internalName="TaxCatchAll" ma:readOnly="false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de447f-9c6c-4421-af29-e30b317a6074}" ma:internalName="TaxCatchAllLabel" ma:readOnly="true" ma:showField="CatchAllDataLabel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9d32e1f1b24068b86bc25aa271323a" ma:index="12" nillable="true" ma:taxonomy="true" ma:internalName="fb9d32e1f1b24068b86bc25aa271323a" ma:taxonomyFieldName="DWQ_Projects" ma:displayName="DWQ Project" ma:readOnly="false" ma:default="" ma:fieldId="{fb9d32e1-f1b2-4068-b86b-c25aa271323a}" ma:sspId="1cfdcae8-6a83-4c52-b891-75b08cbe23e4" ma:termSetId="97550505-106c-45d2-81ed-3301fe7128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5f9ddbbf90433f9defeae7b3463abc" ma:index="14" nillable="true" ma:taxonomy="true" ma:internalName="d05f9ddbbf90433f9defeae7b3463abc" ma:taxonomyFieldName="DWQ_Section" ma:displayName="DWQ Section" ma:readOnly="false" ma:default="" ma:fieldId="{d05f9ddb-bf90-433f-9def-eae7b3463abc}" ma:sspId="1cfdcae8-6a83-4c52-b891-75b08cbe23e4" ma:termSetId="0420c28a-4a7d-49f9-ad19-191bcc7d21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88655bf2f648ad949e9e756f848d6a" ma:index="16" nillable="true" ma:taxonomy="true" ma:internalName="j588655bf2f648ad949e9e756f848d6a" ma:taxonomyFieldName="DWQ_Unit" ma:displayName="DWQ Unit" ma:readOnly="false" ma:default="" ma:fieldId="{3588655b-f2f6-48ad-949e-9e756f848d6a}" ma:sspId="1cfdcae8-6a83-4c52-b891-75b08cbe23e4" ma:termSetId="89d9d087-de41-425b-a613-54cd9d9551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Date" ma:index="18" nillable="true" ma:displayName="Document Date" ma:format="DateOnly" ma:hidden="true" ma:internalName="DocumentDate" ma:readOnly="false">
      <xsd:simpleType>
        <xsd:restriction base="dms:DateTime"/>
      </xsd:simpleType>
    </xsd:element>
    <xsd:element name="g9caa3f1f2e244bc8e042fdb9640a251" ma:index="20" nillable="true" ma:taxonomy="true" ma:internalName="g9caa3f1f2e244bc8e042fdb9640a251" ma:taxonomyFieldName="DWQ_DocType" ma:displayName="DWQ Document Type" ma:readOnly="false" ma:default="" ma:fieldId="{09caa3f1-f2e2-44bc-8e04-2fdb9640a251}" ma:sspId="1cfdcae8-6a83-4c52-b891-75b08cbe23e4" ma:termSetId="b730bc7e-2760-4532-8173-fe985db52e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1cfdcae8-6a83-4c52-b891-75b08cbe23e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5c78b-7af2-4afc-8be4-564a776f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1cfdcae8-6a83-4c52-b891-75b08cbe2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BFE04-C3BD-4B07-9130-E01B2B22C2C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98c5c78b-7af2-4afc-8be4-564a776fbe8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851dfaa3-aae8-4c03-b90c-7dd4a6526d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04E54E-4AB3-4AEF-AA89-584357B24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36E98-7664-4683-B3CB-0BD001FB5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dfaa3-aae8-4c03-b90c-7dd4a6526d0d"/>
    <ds:schemaRef ds:uri="98c5c78b-7af2-4afc-8be4-564a776fb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2050</Words>
  <Characters>11709</Characters>
  <Application>Microsoft Office Word</Application>
  <DocSecurity>4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Sheet #1 - Proposed Sanitary Sewer Systems General Order</vt:lpstr>
    </vt:vector>
  </TitlesOfParts>
  <Company/>
  <LinksUpToDate>false</LinksUpToDate>
  <CharactersWithSpaces>13732</CharactersWithSpaces>
  <SharedDoc>false</SharedDoc>
  <HLinks>
    <vt:vector size="72" baseType="variant">
      <vt:variant>
        <vt:i4>1114172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_Toc116382362</vt:lpwstr>
      </vt:variant>
      <vt:variant>
        <vt:i4>1114172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_Toc116382361</vt:lpwstr>
      </vt:variant>
      <vt:variant>
        <vt:i4>1114172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_Toc116382360</vt:lpwstr>
      </vt:variant>
      <vt:variant>
        <vt:i4>1179708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_Toc116382359</vt:lpwstr>
      </vt:variant>
      <vt:variant>
        <vt:i4>1179708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_Toc116382358</vt:lpwstr>
      </vt:variant>
      <vt:variant>
        <vt:i4>1179708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_Toc116382357</vt:lpwstr>
      </vt:variant>
      <vt:variant>
        <vt:i4>1179708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_Toc116382356</vt:lpwstr>
      </vt:variant>
      <vt:variant>
        <vt:i4>1179708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_Toc116382355</vt:lpwstr>
      </vt:variant>
      <vt:variant>
        <vt:i4>1179708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_Toc116382354</vt:lpwstr>
      </vt:variant>
      <vt:variant>
        <vt:i4>1179708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_Toc116382353</vt:lpwstr>
      </vt:variant>
      <vt:variant>
        <vt:i4>1179708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_Toc116382352</vt:lpwstr>
      </vt:variant>
      <vt:variant>
        <vt:i4>1179708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_Toc116382351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Sheet #1 - Proposed Sanitary Sewer Systems General Order</dc:title>
  <dc:subject/>
  <dc:creator>Farsimadan, Afrooz@Waterboards</dc:creator>
  <cp:keywords/>
  <dc:description/>
  <cp:lastModifiedBy>Tyler, Courtney@Waterboards</cp:lastModifiedBy>
  <cp:revision>2</cp:revision>
  <cp:lastPrinted>2022-11-30T18:43:00Z</cp:lastPrinted>
  <dcterms:created xsi:type="dcterms:W3CDTF">2022-12-06T16:52:00Z</dcterms:created>
  <dcterms:modified xsi:type="dcterms:W3CDTF">2022-12-06T16:52:00Z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0x010100F57B56A979CD314583F71FB183DEA39601007364C60D5DE83F47A97C4F592521DA04</vt:lpwstr>
  </property>
  <property fmtid="{D5CDD505-2E9C-101B-9397-08002B2CF9AE}" pid="3" name="TaxKeyword">
    <vt:lpwstr/>
  </property>
  <property fmtid="{D5CDD505-2E9C-101B-9397-08002B2CF9AE}" pid="4" name="DWQ_DocType">
    <vt:lpwstr/>
  </property>
  <property fmtid="{D5CDD505-2E9C-101B-9397-08002B2CF9AE}" pid="5" name="MediaServiceImageTags">
    <vt:lpwstr/>
  </property>
</Properties>
</file>