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112B" w14:textId="77777777" w:rsidR="00513C16" w:rsidRDefault="00EC3B50">
      <w:pPr>
        <w:pStyle w:val="Heading1"/>
      </w:pPr>
      <w:bookmarkStart w:id="0" w:name="ATTACHMENT_A.1"/>
      <w:bookmarkStart w:id="1" w:name="(GENERAL_PERMIT)"/>
      <w:bookmarkStart w:id="2" w:name="LINEAR_UNDERGROUND_AND_OVERHEAD_PROJECT_"/>
      <w:bookmarkStart w:id="3" w:name="TYPE_DETERMINATION"/>
      <w:bookmarkStart w:id="4" w:name="NATIONAL_POLLUTANT_DISCHARGE_ELIMINATION"/>
      <w:bookmarkStart w:id="5" w:name="GENERAL_PERMIT_FOR_STORMWATER_DISCHARGES"/>
      <w:bookmarkStart w:id="6" w:name="WITH_CONSTRUCTION_AND_LAND_DISTURBANCE_A"/>
      <w:bookmarkStart w:id="7" w:name="_DV_C5"/>
      <w:bookmarkEnd w:id="0"/>
      <w:bookmarkEnd w:id="1"/>
      <w:bookmarkEnd w:id="2"/>
      <w:bookmarkEnd w:id="3"/>
      <w:bookmarkEnd w:id="4"/>
      <w:bookmarkEnd w:id="5"/>
      <w:bookmarkEnd w:id="6"/>
      <w:r w:rsidRPr="007D74EE">
        <w:rPr>
          <w:rStyle w:val="DeltaViewDeletion"/>
          <w:color w:val="C00000"/>
        </w:rPr>
        <w:t xml:space="preserve">DRAFT </w:t>
      </w:r>
      <w:bookmarkStart w:id="8" w:name="_DV_M0"/>
      <w:bookmarkEnd w:id="7"/>
      <w:bookmarkEnd w:id="8"/>
      <w:r>
        <w:t xml:space="preserve">ATTACHMENT </w:t>
      </w:r>
      <w:bookmarkStart w:id="9" w:name="_DV_C6"/>
      <w:r w:rsidRPr="007D74EE">
        <w:rPr>
          <w:rStyle w:val="DeltaViewDeletion"/>
          <w:color w:val="C00000"/>
        </w:rPr>
        <w:t>A</w:t>
      </w:r>
      <w:bookmarkStart w:id="10" w:name="_DV_C7"/>
      <w:bookmarkEnd w:id="9"/>
      <w:r w:rsidR="009B566C">
        <w:rPr>
          <w:rStyle w:val="DeltaViewInsertion"/>
        </w:rPr>
        <w:t>E</w:t>
      </w:r>
      <w:bookmarkStart w:id="11" w:name="_DV_M1"/>
      <w:bookmarkEnd w:id="10"/>
      <w:bookmarkEnd w:id="11"/>
      <w:r w:rsidR="009B566C">
        <w:t>.1</w:t>
      </w:r>
      <w:r w:rsidR="00A4243D">
        <w:br/>
      </w:r>
      <w:r w:rsidR="00A4243D">
        <w:br/>
        <w:t>LINEAR UNDERGROUND AND OVERHEAD PROJECT (LUP) AREA OR SEGMENT AREA</w:t>
      </w:r>
      <w:r w:rsidR="00472A91">
        <w:t xml:space="preserve"> TYPE DETERMINATION</w:t>
      </w:r>
    </w:p>
    <w:p w14:paraId="08DB8CC5" w14:textId="77777777" w:rsidR="00513C16" w:rsidRDefault="00513C16">
      <w:pPr>
        <w:jc w:val="center"/>
      </w:pPr>
      <w:bookmarkStart w:id="12" w:name="_DV_M2"/>
      <w:bookmarkEnd w:id="12"/>
      <w:r>
        <w:t>NATIONAL POLLUTANT DISCHARGE ELIMINATION SYSTEM (NPDES)</w:t>
      </w:r>
      <w:r w:rsidR="00131D55">
        <w:t xml:space="preserve"> </w:t>
      </w:r>
      <w:bookmarkStart w:id="13" w:name="_DV_C8"/>
      <w:r w:rsidR="00443FEF">
        <w:rPr>
          <w:rStyle w:val="DeltaViewInsertion"/>
        </w:rPr>
        <w:br/>
      </w:r>
      <w:bookmarkStart w:id="14" w:name="_DV_M3"/>
      <w:bookmarkEnd w:id="13"/>
      <w:bookmarkEnd w:id="14"/>
      <w:r w:rsidR="00443FEF">
        <w:t xml:space="preserve">GENERAL PERMIT FOR STORMWATER DISCHARGES ASSOCIATED </w:t>
      </w:r>
      <w:bookmarkStart w:id="15" w:name="_DV_C9"/>
      <w:r w:rsidR="00443FEF">
        <w:rPr>
          <w:rStyle w:val="DeltaViewInsertion"/>
        </w:rPr>
        <w:br/>
      </w:r>
      <w:bookmarkStart w:id="16" w:name="_DV_M4"/>
      <w:bookmarkEnd w:id="15"/>
      <w:bookmarkEnd w:id="16"/>
      <w:r w:rsidR="00443FEF">
        <w:t>WITH CONSTRUCTION AND LAND DISTURBANCE ACTIVITIES</w:t>
      </w:r>
      <w:bookmarkStart w:id="17" w:name="_DV_C10"/>
      <w:r w:rsidR="00443FEF">
        <w:rPr>
          <w:rStyle w:val="DeltaViewInsertion"/>
        </w:rPr>
        <w:br/>
      </w:r>
      <w:bookmarkStart w:id="18" w:name="_DV_M5"/>
      <w:bookmarkEnd w:id="17"/>
      <w:bookmarkEnd w:id="18"/>
      <w:r w:rsidR="00443FEF">
        <w:t xml:space="preserve"> (GENERAL PERMIT)</w:t>
      </w:r>
    </w:p>
    <w:p w14:paraId="69B415A4" w14:textId="77777777" w:rsidR="004A4E06" w:rsidRDefault="00513C16">
      <w:pPr>
        <w:pStyle w:val="Heading2"/>
      </w:pPr>
      <w:bookmarkStart w:id="19" w:name="_DV_M6"/>
      <w:bookmarkEnd w:id="19"/>
      <w:r>
        <w:t>Part 1</w:t>
      </w:r>
    </w:p>
    <w:p w14:paraId="3CAF17A2" w14:textId="77777777" w:rsidR="00513C16" w:rsidRDefault="004A4E06">
      <w:pPr>
        <w:pStyle w:val="ListParagraph"/>
      </w:pPr>
      <w:bookmarkStart w:id="20" w:name="_DV_M7"/>
      <w:bookmarkEnd w:id="20"/>
      <w:r>
        <w:t>Will ≥ 70% of the construction activity occur on paved surfaces or will &lt; 30% of</w:t>
      </w:r>
      <w:r w:rsidR="001867EE">
        <w:t xml:space="preserve"> the soil disturbance occur on unpaved surfaces?</w:t>
      </w:r>
    </w:p>
    <w:p w14:paraId="242A80A3" w14:textId="77777777" w:rsidR="001867EE" w:rsidRDefault="00513C16">
      <w:pPr>
        <w:pStyle w:val="ListParagraph"/>
        <w:numPr>
          <w:ilvl w:val="1"/>
          <w:numId w:val="2"/>
        </w:numPr>
      </w:pPr>
      <w:bookmarkStart w:id="21" w:name="_DV_M8"/>
      <w:bookmarkEnd w:id="21"/>
      <w:r>
        <w:t xml:space="preserve">If </w:t>
      </w:r>
      <w:proofErr w:type="gramStart"/>
      <w:r>
        <w:t>Yes</w:t>
      </w:r>
      <w:proofErr w:type="gramEnd"/>
      <w:r>
        <w:t>, proceed to question 2</w:t>
      </w:r>
    </w:p>
    <w:p w14:paraId="0D95BE71" w14:textId="77777777" w:rsidR="00513C16" w:rsidRDefault="001867EE">
      <w:pPr>
        <w:pStyle w:val="ListParagraph"/>
        <w:numPr>
          <w:ilvl w:val="1"/>
          <w:numId w:val="2"/>
        </w:numPr>
      </w:pPr>
      <w:bookmarkStart w:id="22" w:name="_DV_M9"/>
      <w:bookmarkEnd w:id="22"/>
      <w:r>
        <w:t>If no, proceed to question 3</w:t>
      </w:r>
    </w:p>
    <w:p w14:paraId="44B7A4A1" w14:textId="77777777" w:rsidR="00513C16" w:rsidRDefault="00513C16">
      <w:pPr>
        <w:pStyle w:val="ListParagraph"/>
        <w:rPr>
          <w:sz w:val="20"/>
        </w:rPr>
      </w:pPr>
      <w:bookmarkStart w:id="23" w:name="_DV_M10"/>
      <w:bookmarkEnd w:id="23"/>
      <w:r>
        <w:t>Will areas disturbed be returned to pre-construction condition or equivalent condition at the end of the</w:t>
      </w:r>
      <w:r>
        <w:rPr>
          <w:spacing w:val="-15"/>
        </w:rPr>
        <w:t xml:space="preserve"> </w:t>
      </w:r>
      <w:r>
        <w:t>day?</w:t>
      </w:r>
    </w:p>
    <w:p w14:paraId="54339B70" w14:textId="77777777" w:rsidR="00513C16" w:rsidRDefault="00513C16">
      <w:pPr>
        <w:pStyle w:val="ListParagraph"/>
        <w:numPr>
          <w:ilvl w:val="1"/>
          <w:numId w:val="5"/>
        </w:numPr>
      </w:pPr>
      <w:bookmarkStart w:id="24" w:name="_DV_M11"/>
      <w:bookmarkEnd w:id="24"/>
      <w:r>
        <w:t xml:space="preserve">If </w:t>
      </w:r>
      <w:proofErr w:type="gramStart"/>
      <w:r>
        <w:t>Yes</w:t>
      </w:r>
      <w:proofErr w:type="gramEnd"/>
      <w:r>
        <w:t>, this is a Project Type 1</w:t>
      </w:r>
      <w:r>
        <w:rPr>
          <w:spacing w:val="-14"/>
        </w:rPr>
        <w:t xml:space="preserve"> </w:t>
      </w:r>
      <w:r>
        <w:t>LUP</w:t>
      </w:r>
    </w:p>
    <w:p w14:paraId="5ADF078E" w14:textId="77777777" w:rsidR="00513C16" w:rsidRDefault="00513C16">
      <w:pPr>
        <w:pStyle w:val="ListParagraph"/>
        <w:numPr>
          <w:ilvl w:val="1"/>
          <w:numId w:val="5"/>
        </w:numPr>
      </w:pPr>
      <w:bookmarkStart w:id="25" w:name="_DV_M12"/>
      <w:bookmarkEnd w:id="25"/>
      <w:r>
        <w:t xml:space="preserve">If </w:t>
      </w:r>
      <w:proofErr w:type="gramStart"/>
      <w:r>
        <w:t>No</w:t>
      </w:r>
      <w:proofErr w:type="gramEnd"/>
      <w:r>
        <w:t xml:space="preserve">, proceed to </w:t>
      </w:r>
      <w:r w:rsidR="00872523">
        <w:t>Part 2 on page</w:t>
      </w:r>
      <w:r w:rsidR="00872523">
        <w:rPr>
          <w:spacing w:val="-19"/>
        </w:rPr>
        <w:t xml:space="preserve"> </w:t>
      </w:r>
      <w:r w:rsidR="00872523">
        <w:t>3</w:t>
      </w:r>
    </w:p>
    <w:p w14:paraId="3931B3B2" w14:textId="77777777" w:rsidR="00513C16" w:rsidRDefault="00513C16">
      <w:pPr>
        <w:pStyle w:val="ListParagraph"/>
      </w:pPr>
      <w:bookmarkStart w:id="26" w:name="_DV_M13"/>
      <w:bookmarkEnd w:id="26"/>
      <w:r>
        <w:t>Will the construction activity occur on unpaved improved roads, including their shoulders or land immediately adjacent to</w:t>
      </w:r>
      <w:r>
        <w:rPr>
          <w:spacing w:val="-23"/>
        </w:rPr>
        <w:t xml:space="preserve"> </w:t>
      </w:r>
      <w:r>
        <w:t>them?</w:t>
      </w:r>
    </w:p>
    <w:p w14:paraId="42C776BA" w14:textId="77777777" w:rsidR="00513C16" w:rsidRDefault="00513C16">
      <w:pPr>
        <w:pStyle w:val="ListParagraph"/>
        <w:numPr>
          <w:ilvl w:val="1"/>
          <w:numId w:val="6"/>
        </w:numPr>
      </w:pPr>
      <w:bookmarkStart w:id="27" w:name="_DV_M14"/>
      <w:bookmarkEnd w:id="27"/>
      <w:r>
        <w:t xml:space="preserve">If </w:t>
      </w:r>
      <w:proofErr w:type="gramStart"/>
      <w:r>
        <w:t>Yes</w:t>
      </w:r>
      <w:proofErr w:type="gramEnd"/>
      <w:r>
        <w:t>, proceed to question</w:t>
      </w:r>
      <w:r>
        <w:rPr>
          <w:spacing w:val="-14"/>
        </w:rPr>
        <w:t xml:space="preserve"> </w:t>
      </w:r>
      <w:r>
        <w:t>5</w:t>
      </w:r>
    </w:p>
    <w:p w14:paraId="792286D9" w14:textId="77777777" w:rsidR="00513C16" w:rsidRDefault="00513C16">
      <w:pPr>
        <w:pStyle w:val="ListParagraph"/>
        <w:numPr>
          <w:ilvl w:val="1"/>
          <w:numId w:val="6"/>
        </w:numPr>
      </w:pPr>
      <w:bookmarkStart w:id="28" w:name="_DV_M15"/>
      <w:bookmarkEnd w:id="28"/>
      <w:r>
        <w:t xml:space="preserve">If </w:t>
      </w:r>
      <w:proofErr w:type="gramStart"/>
      <w:r>
        <w:t>No</w:t>
      </w:r>
      <w:proofErr w:type="gramEnd"/>
      <w:r>
        <w:t>, proceed to question</w:t>
      </w:r>
      <w:r>
        <w:rPr>
          <w:spacing w:val="-14"/>
        </w:rPr>
        <w:t xml:space="preserve"> </w:t>
      </w:r>
      <w:r>
        <w:t>4</w:t>
      </w:r>
    </w:p>
    <w:p w14:paraId="3C9C2566" w14:textId="77777777" w:rsidR="00513C16" w:rsidRDefault="00513C16">
      <w:pPr>
        <w:pStyle w:val="ListParagraph"/>
      </w:pPr>
      <w:bookmarkStart w:id="29" w:name="_DV_M16"/>
      <w:bookmarkEnd w:id="29"/>
      <w:r>
        <w:t>Will &gt; 30% of the construction activity occur within the non-paved shoulders or land immediately adjacent to paved</w:t>
      </w:r>
      <w:r>
        <w:rPr>
          <w:spacing w:val="-24"/>
        </w:rPr>
        <w:t xml:space="preserve"> </w:t>
      </w:r>
      <w:r>
        <w:t>surfaces?</w:t>
      </w:r>
    </w:p>
    <w:p w14:paraId="4D53898E" w14:textId="77777777" w:rsidR="00513C16" w:rsidRDefault="00513C16">
      <w:pPr>
        <w:pStyle w:val="ListParagraph"/>
        <w:numPr>
          <w:ilvl w:val="1"/>
          <w:numId w:val="7"/>
        </w:numPr>
      </w:pPr>
      <w:bookmarkStart w:id="30" w:name="_DV_M17"/>
      <w:bookmarkEnd w:id="30"/>
      <w:r>
        <w:t xml:space="preserve">If </w:t>
      </w:r>
      <w:proofErr w:type="gramStart"/>
      <w:r>
        <w:t>Yes</w:t>
      </w:r>
      <w:proofErr w:type="gramEnd"/>
      <w:r>
        <w:t>, proceed to question</w:t>
      </w:r>
      <w:r>
        <w:rPr>
          <w:spacing w:val="-14"/>
        </w:rPr>
        <w:t xml:space="preserve"> </w:t>
      </w:r>
      <w:r>
        <w:t>5</w:t>
      </w:r>
    </w:p>
    <w:p w14:paraId="18D0DBB7" w14:textId="77777777" w:rsidR="00513C16" w:rsidRDefault="00513C16">
      <w:pPr>
        <w:pStyle w:val="ListParagraph"/>
        <w:numPr>
          <w:ilvl w:val="1"/>
          <w:numId w:val="7"/>
        </w:numPr>
      </w:pPr>
      <w:bookmarkStart w:id="31" w:name="_DV_M18"/>
      <w:bookmarkEnd w:id="31"/>
      <w:r>
        <w:t xml:space="preserve">If </w:t>
      </w:r>
      <w:proofErr w:type="gramStart"/>
      <w:r>
        <w:t>No</w:t>
      </w:r>
      <w:proofErr w:type="gramEnd"/>
      <w:r>
        <w:t xml:space="preserve">, proceed to </w:t>
      </w:r>
      <w:r w:rsidR="00872523">
        <w:t>Part 2 on page</w:t>
      </w:r>
      <w:r w:rsidR="00872523">
        <w:rPr>
          <w:spacing w:val="-19"/>
        </w:rPr>
        <w:t xml:space="preserve"> </w:t>
      </w:r>
      <w:r w:rsidR="00872523">
        <w:t>3</w:t>
      </w:r>
    </w:p>
    <w:p w14:paraId="1F89A7C4" w14:textId="77777777" w:rsidR="00513C16" w:rsidRDefault="00513C16">
      <w:pPr>
        <w:pStyle w:val="ListParagraph"/>
      </w:pPr>
      <w:bookmarkStart w:id="32" w:name="_DV_M19"/>
      <w:bookmarkEnd w:id="32"/>
      <w:r>
        <w:t xml:space="preserve">Will areas disturbed be returned to pre-construction conditions or equivalent </w:t>
      </w:r>
      <w:proofErr w:type="gramStart"/>
      <w:r>
        <w:t>condition</w:t>
      </w:r>
      <w:proofErr w:type="gramEnd"/>
      <w:r>
        <w:t xml:space="preserve"> at the end of the</w:t>
      </w:r>
      <w:r>
        <w:rPr>
          <w:spacing w:val="-15"/>
        </w:rPr>
        <w:t xml:space="preserve"> </w:t>
      </w:r>
      <w:r>
        <w:t>day?</w:t>
      </w:r>
    </w:p>
    <w:p w14:paraId="7EF5CB16" w14:textId="77777777" w:rsidR="00513C16" w:rsidRDefault="00513C16">
      <w:pPr>
        <w:pStyle w:val="ListParagraph"/>
        <w:numPr>
          <w:ilvl w:val="1"/>
          <w:numId w:val="8"/>
        </w:numPr>
      </w:pPr>
      <w:bookmarkStart w:id="33" w:name="_DV_M20"/>
      <w:bookmarkEnd w:id="33"/>
      <w:r>
        <w:t xml:space="preserve">If </w:t>
      </w:r>
      <w:proofErr w:type="gramStart"/>
      <w:r>
        <w:t>Yes</w:t>
      </w:r>
      <w:proofErr w:type="gramEnd"/>
      <w:r>
        <w:t>, proceed to question</w:t>
      </w:r>
      <w:r>
        <w:rPr>
          <w:spacing w:val="-16"/>
        </w:rPr>
        <w:t xml:space="preserve"> </w:t>
      </w:r>
      <w:r>
        <w:t>6</w:t>
      </w:r>
    </w:p>
    <w:p w14:paraId="73B7F6CC" w14:textId="77777777" w:rsidR="00EF55A8" w:rsidRDefault="00513C16">
      <w:pPr>
        <w:pStyle w:val="ListParagraph"/>
        <w:numPr>
          <w:ilvl w:val="1"/>
          <w:numId w:val="8"/>
        </w:numPr>
      </w:pPr>
      <w:bookmarkStart w:id="34" w:name="_DV_M21"/>
      <w:bookmarkEnd w:id="34"/>
      <w:r>
        <w:t xml:space="preserve">If NO, proceed to </w:t>
      </w:r>
      <w:r w:rsidR="00872523">
        <w:t>Part 2 on page</w:t>
      </w:r>
      <w:r w:rsidR="00872523">
        <w:rPr>
          <w:spacing w:val="-19"/>
        </w:rPr>
        <w:t xml:space="preserve"> </w:t>
      </w:r>
      <w:r w:rsidR="00872523">
        <w:t>3</w:t>
      </w:r>
      <w:bookmarkStart w:id="35" w:name="_DV_C11"/>
    </w:p>
    <w:p w14:paraId="77DDFAFE" w14:textId="7383D45C" w:rsidR="0095099B" w:rsidRDefault="0095099B">
      <w:pPr>
        <w:pStyle w:val="ListParagraph"/>
        <w:numPr>
          <w:ilvl w:val="1"/>
          <w:numId w:val="8"/>
        </w:numPr>
      </w:pPr>
      <w:r>
        <w:rPr>
          <w:rStyle w:val="DeltaViewInsertion"/>
        </w:rPr>
        <w:br w:type="page"/>
      </w:r>
      <w:bookmarkEnd w:id="35"/>
    </w:p>
    <w:p w14:paraId="19F2D42B" w14:textId="77777777" w:rsidR="00513C16" w:rsidRDefault="0095099B">
      <w:pPr>
        <w:pStyle w:val="ListParagraph"/>
      </w:pPr>
      <w:bookmarkStart w:id="36" w:name="_DV_M22"/>
      <w:bookmarkEnd w:id="36"/>
      <w:r>
        <w:lastRenderedPageBreak/>
        <w:t>Will areas of established vegetation disturbed by the construction be stabilized and revegetated by the end of the</w:t>
      </w:r>
      <w:r>
        <w:rPr>
          <w:spacing w:val="-19"/>
        </w:rPr>
        <w:t xml:space="preserve"> </w:t>
      </w:r>
      <w:r>
        <w:t>project?</w:t>
      </w:r>
    </w:p>
    <w:p w14:paraId="13C22CB2" w14:textId="77777777" w:rsidR="00513C16" w:rsidRDefault="00513C16">
      <w:pPr>
        <w:pStyle w:val="ListParagraph"/>
        <w:numPr>
          <w:ilvl w:val="1"/>
          <w:numId w:val="9"/>
        </w:numPr>
      </w:pPr>
      <w:bookmarkStart w:id="37" w:name="_DV_M23"/>
      <w:bookmarkEnd w:id="37"/>
      <w:r>
        <w:t xml:space="preserve">If </w:t>
      </w:r>
      <w:proofErr w:type="gramStart"/>
      <w:r>
        <w:t>Yes</w:t>
      </w:r>
      <w:proofErr w:type="gramEnd"/>
      <w:r>
        <w:t xml:space="preserve"> proceed to question</w:t>
      </w:r>
      <w:r>
        <w:rPr>
          <w:spacing w:val="-16"/>
        </w:rPr>
        <w:t xml:space="preserve"> </w:t>
      </w:r>
      <w:r>
        <w:t>7</w:t>
      </w:r>
    </w:p>
    <w:p w14:paraId="1B396F8C" w14:textId="77777777" w:rsidR="00513C16" w:rsidRDefault="00513C16">
      <w:pPr>
        <w:pStyle w:val="ListParagraph"/>
        <w:numPr>
          <w:ilvl w:val="1"/>
          <w:numId w:val="9"/>
        </w:numPr>
      </w:pPr>
      <w:bookmarkStart w:id="38" w:name="_DV_M24"/>
      <w:bookmarkEnd w:id="38"/>
      <w:r>
        <w:t xml:space="preserve">If </w:t>
      </w:r>
      <w:proofErr w:type="gramStart"/>
      <w:r>
        <w:t>No</w:t>
      </w:r>
      <w:proofErr w:type="gramEnd"/>
      <w:r>
        <w:t xml:space="preserve">, proceed to </w:t>
      </w:r>
      <w:r w:rsidR="00872523">
        <w:t>Part 2 on page</w:t>
      </w:r>
      <w:r w:rsidR="00872523">
        <w:rPr>
          <w:spacing w:val="-20"/>
        </w:rPr>
        <w:t xml:space="preserve"> </w:t>
      </w:r>
      <w:r w:rsidR="00872523">
        <w:t>3</w:t>
      </w:r>
    </w:p>
    <w:p w14:paraId="05792142" w14:textId="77777777" w:rsidR="00513C16" w:rsidRDefault="00513C16">
      <w:pPr>
        <w:pStyle w:val="ListParagraph"/>
      </w:pPr>
      <w:bookmarkStart w:id="39" w:name="_DV_M25"/>
      <w:bookmarkEnd w:id="39"/>
      <w:r>
        <w:t>When required, will adequate temporary stabilization BMPs be installed and maintained until vegetation is established to meet the Permit’s minimum cover requirements for</w:t>
      </w:r>
      <w:r>
        <w:rPr>
          <w:spacing w:val="-19"/>
        </w:rPr>
        <w:t xml:space="preserve"> </w:t>
      </w:r>
      <w:r>
        <w:t>stabilization?</w:t>
      </w:r>
    </w:p>
    <w:p w14:paraId="12FD9AD3" w14:textId="77777777" w:rsidR="00513C16" w:rsidRDefault="00513C16">
      <w:pPr>
        <w:pStyle w:val="ListParagraph"/>
        <w:numPr>
          <w:ilvl w:val="1"/>
          <w:numId w:val="10"/>
        </w:numPr>
      </w:pPr>
      <w:bookmarkStart w:id="40" w:name="_DV_M26"/>
      <w:bookmarkEnd w:id="40"/>
      <w:r>
        <w:t xml:space="preserve">If </w:t>
      </w:r>
      <w:proofErr w:type="gramStart"/>
      <w:r>
        <w:t>Yes</w:t>
      </w:r>
      <w:proofErr w:type="gramEnd"/>
      <w:r>
        <w:t>, this is a Project Type 1</w:t>
      </w:r>
      <w:r>
        <w:rPr>
          <w:spacing w:val="-16"/>
        </w:rPr>
        <w:t xml:space="preserve"> </w:t>
      </w:r>
      <w:r>
        <w:t>LUP</w:t>
      </w:r>
    </w:p>
    <w:p w14:paraId="26294CD2" w14:textId="717199F7" w:rsidR="00160B8D" w:rsidRDefault="00513C16">
      <w:pPr>
        <w:pStyle w:val="ListParagraph"/>
        <w:numPr>
          <w:ilvl w:val="1"/>
          <w:numId w:val="10"/>
        </w:numPr>
        <w:sectPr w:rsidR="00160B8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960" w:right="1340" w:bottom="1220" w:left="1340" w:header="720" w:footer="720" w:gutter="0"/>
          <w:cols w:space="720"/>
          <w:noEndnote/>
        </w:sectPr>
      </w:pPr>
      <w:bookmarkStart w:id="45" w:name="_DV_M27"/>
      <w:bookmarkEnd w:id="45"/>
      <w:r>
        <w:t xml:space="preserve">If </w:t>
      </w:r>
      <w:proofErr w:type="gramStart"/>
      <w:r>
        <w:t>No</w:t>
      </w:r>
      <w:proofErr w:type="gramEnd"/>
      <w:r>
        <w:t xml:space="preserve">, proceed to </w:t>
      </w:r>
      <w:r w:rsidR="00872523">
        <w:t xml:space="preserve">Part 2 on </w:t>
      </w:r>
      <w:bookmarkStart w:id="46" w:name="_DV_C12"/>
      <w:r w:rsidR="00872523" w:rsidRPr="007D74EE">
        <w:rPr>
          <w:rStyle w:val="DeltaViewDeletion"/>
          <w:color w:val="C00000"/>
        </w:rPr>
        <w:t>Page</w:t>
      </w:r>
      <w:bookmarkStart w:id="47" w:name="_DV_C13"/>
      <w:bookmarkEnd w:id="46"/>
      <w:r w:rsidR="007D74EE">
        <w:rPr>
          <w:rStyle w:val="DeltaViewInsertion"/>
        </w:rPr>
        <w:t xml:space="preserve"> </w:t>
      </w:r>
      <w:proofErr w:type="spellStart"/>
      <w:r w:rsidR="00160B8D">
        <w:rPr>
          <w:rStyle w:val="DeltaViewInsertion"/>
        </w:rPr>
        <w:t>page</w:t>
      </w:r>
      <w:bookmarkStart w:id="48" w:name="_DV_M28"/>
      <w:bookmarkEnd w:id="47"/>
      <w:bookmarkEnd w:id="48"/>
      <w:proofErr w:type="spellEnd"/>
      <w:r w:rsidR="00160B8D">
        <w:rPr>
          <w:spacing w:val="-20"/>
        </w:rPr>
        <w:t xml:space="preserve"> </w:t>
      </w:r>
      <w:r w:rsidR="00160B8D">
        <w:t>3</w:t>
      </w:r>
    </w:p>
    <w:p w14:paraId="1974E8A9" w14:textId="77777777" w:rsidR="00513C16" w:rsidRDefault="00EC3B50">
      <w:pPr>
        <w:pStyle w:val="Heading2"/>
        <w:rPr>
          <w:szCs w:val="24"/>
        </w:rPr>
      </w:pPr>
      <w:bookmarkStart w:id="49" w:name="Section_E"/>
      <w:bookmarkStart w:id="50" w:name="Definition_of_Terms"/>
      <w:bookmarkStart w:id="51" w:name="_DV_M29"/>
      <w:bookmarkEnd w:id="49"/>
      <w:bookmarkEnd w:id="50"/>
      <w:bookmarkEnd w:id="51"/>
      <w:r>
        <w:lastRenderedPageBreak/>
        <w:t>Part 2</w:t>
      </w:r>
      <w:bookmarkStart w:id="52" w:name="_DV_C18"/>
    </w:p>
    <w:p w14:paraId="350E631A" w14:textId="77777777" w:rsidR="003E418E" w:rsidRDefault="00513C16">
      <w:pPr>
        <w:pStyle w:val="ListParagraph"/>
        <w:numPr>
          <w:ilvl w:val="0"/>
          <w:numId w:val="11"/>
        </w:numPr>
        <w:rPr>
          <w:w w:val="0"/>
        </w:rPr>
      </w:pPr>
      <w:bookmarkStart w:id="53" w:name="_DV_C19"/>
      <w:bookmarkEnd w:id="52"/>
      <w:r w:rsidRPr="007D74EE">
        <w:rPr>
          <w:rStyle w:val="DeltaViewDeletion"/>
          <w:color w:val="C00000"/>
          <w:spacing w:val="-2"/>
          <w:w w:val="99"/>
          <w:szCs w:val="24"/>
        </w:rPr>
        <w:t xml:space="preserve">1. </w:t>
      </w:r>
      <w:bookmarkStart w:id="54" w:name="_DV_M30"/>
      <w:bookmarkEnd w:id="53"/>
      <w:bookmarkEnd w:id="54"/>
      <w:r>
        <w:rPr>
          <w:w w:val="0"/>
        </w:rPr>
        <w:t xml:space="preserve">Calculate the Sediment Risk per </w:t>
      </w:r>
      <w:bookmarkStart w:id="55" w:name="_DV_C20"/>
      <w:r w:rsidRPr="007D74EE">
        <w:rPr>
          <w:rStyle w:val="DeltaViewDeletion"/>
          <w:color w:val="C00000"/>
          <w:w w:val="0"/>
        </w:rPr>
        <w:t xml:space="preserve">Appendix </w:t>
      </w:r>
      <w:bookmarkStart w:id="56" w:name="_DV_C21"/>
      <w:bookmarkEnd w:id="55"/>
      <w:r w:rsidR="00B424CB">
        <w:rPr>
          <w:rStyle w:val="DeltaViewInsertion"/>
          <w:w w:val="0"/>
        </w:rPr>
        <w:t>Attachment D.</w:t>
      </w:r>
      <w:bookmarkStart w:id="57" w:name="_DV_M31"/>
      <w:bookmarkEnd w:id="56"/>
      <w:bookmarkEnd w:id="57"/>
      <w:r w:rsidR="00B424CB">
        <w:rPr>
          <w:w w:val="0"/>
        </w:rPr>
        <w:t>1 or the Stormwater Multiple Application and Report Tracking System (SMARTS).</w:t>
      </w:r>
    </w:p>
    <w:p w14:paraId="03FCAFC5" w14:textId="77777777" w:rsidR="003E418E" w:rsidRDefault="003E418E">
      <w:pPr>
        <w:ind w:left="360"/>
        <w:rPr>
          <w:w w:val="0"/>
        </w:rPr>
      </w:pPr>
      <w:bookmarkStart w:id="58" w:name="_DV_M32"/>
      <w:bookmarkEnd w:id="58"/>
      <w:r>
        <w:rPr>
          <w:w w:val="0"/>
        </w:rPr>
        <w:t xml:space="preserve">Project Sediment Risk = </w:t>
      </w:r>
    </w:p>
    <w:p w14:paraId="0FEFCB72" w14:textId="77777777" w:rsidR="003E418E" w:rsidRDefault="003E418E">
      <w:pPr>
        <w:ind w:left="540"/>
        <w:rPr>
          <w:w w:val="0"/>
        </w:rPr>
      </w:pPr>
      <w:bookmarkStart w:id="59" w:name="_DV_M33"/>
      <w:bookmarkEnd w:id="59"/>
      <w:r>
        <w:rPr>
          <w:w w:val="0"/>
        </w:rPr>
        <w:t>LOW:  &lt;</w:t>
      </w:r>
      <w:r w:rsidR="00897153">
        <w:rPr>
          <w:w w:val="0"/>
        </w:rPr>
        <w:t xml:space="preserve"> 15 tons</w:t>
      </w:r>
      <w:r w:rsidR="00800BDB">
        <w:rPr>
          <w:w w:val="0"/>
        </w:rPr>
        <w:t xml:space="preserve"> per acre</w:t>
      </w:r>
      <w:bookmarkStart w:id="60" w:name="_DV_C22"/>
      <w:r w:rsidR="00D00C30">
        <w:rPr>
          <w:rStyle w:val="DeltaViewInsertion"/>
          <w:w w:val="0"/>
        </w:rPr>
        <w:t xml:space="preserve">; </w:t>
      </w:r>
      <w:r w:rsidR="009A7DDB">
        <w:rPr>
          <w:rStyle w:val="DeltaViewInsertion"/>
          <w:w w:val="0"/>
        </w:rPr>
        <w:t>or</w:t>
      </w:r>
      <w:bookmarkEnd w:id="60"/>
    </w:p>
    <w:p w14:paraId="7D5C94B3" w14:textId="77777777" w:rsidR="003E418E" w:rsidRDefault="003E418E">
      <w:pPr>
        <w:ind w:left="540"/>
        <w:rPr>
          <w:w w:val="0"/>
        </w:rPr>
      </w:pPr>
      <w:bookmarkStart w:id="61" w:name="_DV_M34"/>
      <w:bookmarkEnd w:id="61"/>
      <w:r>
        <w:rPr>
          <w:w w:val="0"/>
        </w:rPr>
        <w:t>MEDIUM: ≥ 15 and &lt; 75 tons</w:t>
      </w:r>
      <w:r w:rsidR="00800BDB">
        <w:rPr>
          <w:w w:val="0"/>
        </w:rPr>
        <w:t xml:space="preserve"> per acre; or</w:t>
      </w:r>
    </w:p>
    <w:p w14:paraId="63C19162" w14:textId="77777777" w:rsidR="003E418E" w:rsidRDefault="003E418E">
      <w:pPr>
        <w:ind w:left="540"/>
        <w:rPr>
          <w:w w:val="0"/>
        </w:rPr>
      </w:pPr>
      <w:bookmarkStart w:id="62" w:name="_DV_M35"/>
      <w:bookmarkEnd w:id="62"/>
      <w:r>
        <w:rPr>
          <w:w w:val="0"/>
        </w:rPr>
        <w:t>HIGH: ≥ 75 tons</w:t>
      </w:r>
      <w:r w:rsidR="00800BDB">
        <w:rPr>
          <w:w w:val="0"/>
        </w:rPr>
        <w:t xml:space="preserve"> per acre</w:t>
      </w:r>
      <w:bookmarkStart w:id="63" w:name="_DV_C23"/>
    </w:p>
    <w:p w14:paraId="13F34E45" w14:textId="77777777" w:rsidR="00513C16" w:rsidRDefault="003E418E">
      <w:pPr>
        <w:pStyle w:val="ListParagraph"/>
        <w:numPr>
          <w:ilvl w:val="0"/>
          <w:numId w:val="11"/>
        </w:numPr>
        <w:rPr>
          <w:w w:val="0"/>
        </w:rPr>
      </w:pPr>
      <w:bookmarkStart w:id="64" w:name="_DV_C24"/>
      <w:bookmarkEnd w:id="63"/>
      <w:r w:rsidRPr="007D74EE">
        <w:rPr>
          <w:rStyle w:val="DeltaViewDeletion"/>
          <w:color w:val="C00000"/>
          <w:spacing w:val="-2"/>
          <w:w w:val="99"/>
        </w:rPr>
        <w:t xml:space="preserve">2. </w:t>
      </w:r>
      <w:bookmarkStart w:id="65" w:name="_DV_M36"/>
      <w:bookmarkEnd w:id="64"/>
      <w:bookmarkEnd w:id="65"/>
      <w:r>
        <w:rPr>
          <w:w w:val="0"/>
        </w:rPr>
        <w:t>Is the project area or project segment area located within a Sediment Sensitive Watershed</w:t>
      </w:r>
      <w:r w:rsidR="00AE6A1E">
        <w:rPr>
          <w:w w:val="0"/>
        </w:rPr>
        <w:t xml:space="preserve"> (Refer to </w:t>
      </w:r>
      <w:bookmarkStart w:id="66" w:name="_DV_C25"/>
      <w:r w:rsidR="00AE6A1E" w:rsidRPr="007D74EE">
        <w:rPr>
          <w:rStyle w:val="DeltaViewDeletion"/>
          <w:color w:val="C00000"/>
          <w:w w:val="0"/>
        </w:rPr>
        <w:t xml:space="preserve">Appendix </w:t>
      </w:r>
      <w:bookmarkStart w:id="67" w:name="_DV_C26"/>
      <w:bookmarkEnd w:id="66"/>
      <w:r w:rsidR="00B2407B">
        <w:rPr>
          <w:rStyle w:val="DeltaViewInsertion"/>
          <w:w w:val="0"/>
        </w:rPr>
        <w:t>Attachment D.</w:t>
      </w:r>
      <w:bookmarkStart w:id="68" w:name="_DV_M37"/>
      <w:bookmarkEnd w:id="67"/>
      <w:bookmarkEnd w:id="68"/>
      <w:r w:rsidR="00B2407B">
        <w:rPr>
          <w:w w:val="0"/>
        </w:rPr>
        <w:t>1</w:t>
      </w:r>
      <w:r w:rsidR="00FE265E">
        <w:rPr>
          <w:w w:val="0"/>
        </w:rPr>
        <w:t xml:space="preserve"> or SMARTS)?</w:t>
      </w:r>
    </w:p>
    <w:p w14:paraId="780E7598" w14:textId="77777777" w:rsidR="00513C16" w:rsidRDefault="00513C16">
      <w:pPr>
        <w:pStyle w:val="ListParagraph"/>
        <w:numPr>
          <w:ilvl w:val="1"/>
          <w:numId w:val="1"/>
        </w:numPr>
        <w:rPr>
          <w:w w:val="0"/>
        </w:rPr>
      </w:pPr>
      <w:bookmarkStart w:id="69" w:name="_DV_M38"/>
      <w:bookmarkEnd w:id="69"/>
      <w:r>
        <w:rPr>
          <w:w w:val="0"/>
        </w:rPr>
        <w:t xml:space="preserve">If </w:t>
      </w:r>
      <w:proofErr w:type="gramStart"/>
      <w:r>
        <w:rPr>
          <w:w w:val="0"/>
        </w:rPr>
        <w:t>Yes</w:t>
      </w:r>
      <w:proofErr w:type="gramEnd"/>
      <w:r>
        <w:rPr>
          <w:w w:val="0"/>
        </w:rPr>
        <w:t>, proceed to question</w:t>
      </w:r>
      <w:r>
        <w:rPr>
          <w:spacing w:val="-15"/>
          <w:w w:val="0"/>
        </w:rPr>
        <w:t xml:space="preserve"> </w:t>
      </w:r>
      <w:r>
        <w:rPr>
          <w:w w:val="0"/>
        </w:rPr>
        <w:t>2</w:t>
      </w:r>
    </w:p>
    <w:p w14:paraId="5DC241D3" w14:textId="77777777" w:rsidR="00513C16" w:rsidRDefault="00513C16">
      <w:pPr>
        <w:pStyle w:val="ListParagraph"/>
        <w:numPr>
          <w:ilvl w:val="1"/>
          <w:numId w:val="1"/>
        </w:numPr>
        <w:rPr>
          <w:w w:val="0"/>
        </w:rPr>
      </w:pPr>
      <w:bookmarkStart w:id="70" w:name="_DV_M39"/>
      <w:bookmarkEnd w:id="70"/>
      <w:r>
        <w:rPr>
          <w:w w:val="0"/>
        </w:rPr>
        <w:t>If No, Receiving Water Risk is</w:t>
      </w:r>
      <w:r>
        <w:rPr>
          <w:spacing w:val="-15"/>
          <w:w w:val="0"/>
        </w:rPr>
        <w:t xml:space="preserve"> </w:t>
      </w:r>
      <w:r>
        <w:rPr>
          <w:w w:val="0"/>
        </w:rPr>
        <w:t>LOW</w:t>
      </w:r>
      <w:bookmarkStart w:id="71" w:name="_DV_C27"/>
    </w:p>
    <w:p w14:paraId="0064345E" w14:textId="77777777" w:rsidR="00513C16" w:rsidRDefault="00513C16">
      <w:pPr>
        <w:pStyle w:val="ListParagraph"/>
        <w:numPr>
          <w:ilvl w:val="0"/>
          <w:numId w:val="11"/>
        </w:numPr>
        <w:rPr>
          <w:w w:val="0"/>
        </w:rPr>
      </w:pPr>
      <w:bookmarkStart w:id="72" w:name="_DV_C28"/>
      <w:bookmarkEnd w:id="71"/>
      <w:r w:rsidRPr="007D74EE">
        <w:rPr>
          <w:rStyle w:val="DeltaViewDeletion"/>
          <w:color w:val="C00000"/>
          <w:spacing w:val="-2"/>
          <w:w w:val="99"/>
        </w:rPr>
        <w:t xml:space="preserve">3. </w:t>
      </w:r>
      <w:bookmarkStart w:id="73" w:name="_DV_M40"/>
      <w:bookmarkEnd w:id="72"/>
      <w:bookmarkEnd w:id="73"/>
      <w:r>
        <w:rPr>
          <w:w w:val="0"/>
        </w:rPr>
        <w:t>Is the project area or segment located within the flood plain or flood prone area (riparian zone) of a Sensitive Receiving Water</w:t>
      </w:r>
      <w:r>
        <w:rPr>
          <w:spacing w:val="-28"/>
          <w:w w:val="0"/>
        </w:rPr>
        <w:t xml:space="preserve"> </w:t>
      </w:r>
      <w:r>
        <w:rPr>
          <w:w w:val="0"/>
        </w:rPr>
        <w:t>Body?</w:t>
      </w:r>
    </w:p>
    <w:p w14:paraId="1F399F2A" w14:textId="77777777" w:rsidR="00513C16" w:rsidRDefault="00513C16">
      <w:pPr>
        <w:pStyle w:val="ListParagraph"/>
        <w:numPr>
          <w:ilvl w:val="1"/>
          <w:numId w:val="1"/>
        </w:numPr>
        <w:rPr>
          <w:w w:val="0"/>
        </w:rPr>
      </w:pPr>
      <w:bookmarkStart w:id="74" w:name="_DV_M41"/>
      <w:bookmarkEnd w:id="74"/>
      <w:r>
        <w:rPr>
          <w:w w:val="0"/>
        </w:rPr>
        <w:t>If Yes, Receiving Water Risk is</w:t>
      </w:r>
      <w:r>
        <w:rPr>
          <w:spacing w:val="-17"/>
          <w:w w:val="0"/>
        </w:rPr>
        <w:t xml:space="preserve"> </w:t>
      </w:r>
      <w:r>
        <w:rPr>
          <w:w w:val="0"/>
        </w:rPr>
        <w:t>HIGH</w:t>
      </w:r>
    </w:p>
    <w:p w14:paraId="009BDDC3" w14:textId="77777777" w:rsidR="00513C16" w:rsidRDefault="00513C16">
      <w:pPr>
        <w:pStyle w:val="ListParagraph"/>
        <w:numPr>
          <w:ilvl w:val="1"/>
          <w:numId w:val="1"/>
        </w:numPr>
        <w:rPr>
          <w:w w:val="0"/>
        </w:rPr>
      </w:pPr>
      <w:bookmarkStart w:id="75" w:name="_DV_M42"/>
      <w:bookmarkEnd w:id="75"/>
      <w:r>
        <w:rPr>
          <w:w w:val="0"/>
        </w:rPr>
        <w:t>If No, Receiving Water Risk is</w:t>
      </w:r>
      <w:r>
        <w:rPr>
          <w:spacing w:val="-17"/>
          <w:w w:val="0"/>
        </w:rPr>
        <w:t xml:space="preserve"> </w:t>
      </w:r>
      <w:r>
        <w:rPr>
          <w:w w:val="0"/>
        </w:rPr>
        <w:t>MEDIUM</w:t>
      </w:r>
    </w:p>
    <w:p w14:paraId="769738FC" w14:textId="77777777" w:rsidR="00A304B7" w:rsidRDefault="00513C16">
      <w:pPr>
        <w:rPr>
          <w:w w:val="0"/>
        </w:rPr>
      </w:pPr>
      <w:bookmarkStart w:id="76" w:name="_DV_M43"/>
      <w:bookmarkStart w:id="77" w:name="_Hlk71553779"/>
      <w:bookmarkEnd w:id="76"/>
      <w:r>
        <w:rPr>
          <w:w w:val="0"/>
        </w:rPr>
        <w:t xml:space="preserve">Use the </w:t>
      </w:r>
      <w:r w:rsidR="006C130D">
        <w:rPr>
          <w:w w:val="0"/>
        </w:rPr>
        <w:t xml:space="preserve">below </w:t>
      </w:r>
      <w:r w:rsidR="0046254C">
        <w:rPr>
          <w:w w:val="0"/>
        </w:rPr>
        <w:t xml:space="preserve">combined risk </w:t>
      </w:r>
      <w:r w:rsidR="006C130D">
        <w:rPr>
          <w:w w:val="0"/>
        </w:rPr>
        <w:t>matrix</w:t>
      </w:r>
      <w:r w:rsidR="00612BBC">
        <w:rPr>
          <w:w w:val="0"/>
        </w:rPr>
        <w:t xml:space="preserve"> to determine the site-specific type </w:t>
      </w:r>
      <w:r w:rsidR="00192748">
        <w:rPr>
          <w:w w:val="0"/>
        </w:rPr>
        <w:t>for the linear underground and overhead project.</w:t>
      </w:r>
    </w:p>
    <w:p w14:paraId="22720FC4" w14:textId="77777777" w:rsidR="00570D4E" w:rsidRDefault="00553733">
      <w:pPr>
        <w:pStyle w:val="BodyText"/>
        <w:jc w:val="center"/>
        <w:rPr>
          <w:w w:val="0"/>
        </w:rPr>
      </w:pPr>
      <w:r>
        <w:rPr>
          <w:noProof/>
          <w:w w:val="0"/>
          <w:szCs w:val="22"/>
        </w:rPr>
        <w:drawing>
          <wp:inline distT="0" distB="0" distL="0" distR="0" wp14:anchorId="3DC5195E" wp14:editId="4D6B0729">
            <wp:extent cx="4527550" cy="2660650"/>
            <wp:effectExtent l="0" t="0" r="0" b="0"/>
            <wp:docPr id="1" name="Picture 2" descr="Type 1 LUPs consist of the following combinations of risk: low receiving water risk and low sediment risk, low receiving water risk and medium sediment risk, low sediment risk and medium receiving water risk.&#10;&#10;Type 1 LUPs consist of the following combinations of risk: low receiving water risk and high sediment risk, medium receiving water risk and medium sediment risk, low sediment risk and high receiving water risk.&#10;&#10;Type 3 LUPs consist of the following combinations of risk: high receiving water risk and medium sediment risk, medium receiving water risk and high sediment risk, high receiving water risk and high sediment ris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ype 1 LUPs consist of the following combinations of risk: low receiving water risk and low sediment risk, low receiving water risk and medium sediment risk, low sediment risk and medium receiving water risk.&#10;&#10;Type 1 LUPs consist of the following combinations of risk: low receiving water risk and high sediment risk, medium receiving water risk and medium sediment risk, low sediment risk and high receiving water risk.&#10;&#10;Type 3 LUPs consist of the following combinations of risk: high receiving water risk and medium sediment risk, medium receiving water risk and high sediment risk, high receiving water risk and high sediment risk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77"/>
    <w:p w14:paraId="0CD386BB" w14:textId="77777777" w:rsidR="00513C16" w:rsidRDefault="00513C16">
      <w:pPr>
        <w:pStyle w:val="BodyText"/>
        <w:rPr>
          <w:w w:val="0"/>
        </w:rPr>
      </w:pPr>
    </w:p>
    <w:p w14:paraId="29E47413" w14:textId="77777777" w:rsidR="00513C16" w:rsidRDefault="00513C16">
      <w:pPr>
        <w:pStyle w:val="BodyText"/>
        <w:rPr>
          <w:w w:val="0"/>
        </w:rPr>
        <w:sectPr w:rsidR="00513C16">
          <w:headerReference w:type="even" r:id="rId17"/>
          <w:headerReference w:type="default" r:id="rId18"/>
          <w:footerReference w:type="default" r:id="rId19"/>
          <w:headerReference w:type="first" r:id="rId20"/>
          <w:pgSz w:w="12240" w:h="15840"/>
          <w:pgMar w:top="960" w:right="1340" w:bottom="1220" w:left="1340" w:header="720" w:footer="720" w:gutter="0"/>
          <w:cols w:space="720"/>
          <w:noEndnote/>
        </w:sectPr>
      </w:pPr>
    </w:p>
    <w:p w14:paraId="3C45C2F6" w14:textId="77777777" w:rsidR="00513C16" w:rsidRDefault="00EC3B50">
      <w:pPr>
        <w:pStyle w:val="Heading2"/>
        <w:rPr>
          <w:w w:val="0"/>
        </w:rPr>
      </w:pPr>
      <w:bookmarkStart w:id="82" w:name="_DV_M44"/>
      <w:bookmarkEnd w:id="82"/>
      <w:r>
        <w:rPr>
          <w:w w:val="0"/>
        </w:rPr>
        <w:lastRenderedPageBreak/>
        <w:t>Definition of Terms</w:t>
      </w:r>
    </w:p>
    <w:p w14:paraId="5B552AD6" w14:textId="77777777" w:rsidR="00513C16" w:rsidRDefault="00513C16">
      <w:pPr>
        <w:rPr>
          <w:w w:val="0"/>
        </w:rPr>
      </w:pPr>
      <w:bookmarkStart w:id="83" w:name="_DV_M45"/>
      <w:bookmarkEnd w:id="83"/>
      <w:r>
        <w:rPr>
          <w:b/>
          <w:w w:val="0"/>
        </w:rPr>
        <w:t xml:space="preserve">Equivalent Condition </w:t>
      </w:r>
      <w:r>
        <w:rPr>
          <w:w w:val="0"/>
        </w:rPr>
        <w:t>– Means disturbed soils such as those from trench excavation are required to be hauled away, backfilled into the trench, and/or covered (e.g., metal plates, pavement, plastic covers over spoil piles) at the end of the construction day.</w:t>
      </w:r>
    </w:p>
    <w:p w14:paraId="6D593AEA" w14:textId="77777777" w:rsidR="00513C16" w:rsidRDefault="00513C16">
      <w:pPr>
        <w:rPr>
          <w:w w:val="0"/>
        </w:rPr>
      </w:pPr>
      <w:bookmarkStart w:id="84" w:name="_DV_M46"/>
      <w:bookmarkEnd w:id="84"/>
      <w:r>
        <w:rPr>
          <w:b/>
          <w:w w:val="0"/>
        </w:rPr>
        <w:t xml:space="preserve">Linear Construction Activity </w:t>
      </w:r>
      <w:r>
        <w:rPr>
          <w:w w:val="0"/>
        </w:rPr>
        <w:t xml:space="preserve">– Defined in Attachment </w:t>
      </w:r>
      <w:bookmarkStart w:id="85" w:name="_DV_C33"/>
      <w:r w:rsidRPr="007D74EE">
        <w:rPr>
          <w:rStyle w:val="DeltaViewDeletion"/>
          <w:color w:val="C00000"/>
          <w:w w:val="0"/>
        </w:rPr>
        <w:t>A</w:t>
      </w:r>
      <w:bookmarkStart w:id="86" w:name="_DV_C34"/>
      <w:bookmarkEnd w:id="85"/>
      <w:r w:rsidR="00AD435C">
        <w:rPr>
          <w:rStyle w:val="DeltaViewInsertion"/>
          <w:w w:val="0"/>
        </w:rPr>
        <w:t>E</w:t>
      </w:r>
      <w:bookmarkStart w:id="87" w:name="_DV_M47"/>
      <w:bookmarkEnd w:id="86"/>
      <w:bookmarkEnd w:id="87"/>
      <w:r w:rsidR="00AD435C">
        <w:rPr>
          <w:w w:val="0"/>
        </w:rPr>
        <w:t xml:space="preserve"> of this General Permit.</w:t>
      </w:r>
    </w:p>
    <w:p w14:paraId="133627C9" w14:textId="77777777" w:rsidR="00513C16" w:rsidRDefault="00513C16">
      <w:pPr>
        <w:rPr>
          <w:w w:val="0"/>
        </w:rPr>
      </w:pPr>
      <w:bookmarkStart w:id="88" w:name="_DV_M48"/>
      <w:bookmarkEnd w:id="88"/>
      <w:r>
        <w:rPr>
          <w:b/>
          <w:w w:val="0"/>
        </w:rPr>
        <w:t xml:space="preserve">Sediment Sensitive Receiving Water Body – </w:t>
      </w:r>
      <w:r>
        <w:rPr>
          <w:w w:val="0"/>
        </w:rPr>
        <w:t>Defined as a water body segment that is listed on the State Water Board’s approved Clean Water Act 303(d) list for sedimentation/siltation, turbidity, or is designated with beneficial uses of COLD, SPAWN, and</w:t>
      </w:r>
      <w:r>
        <w:rPr>
          <w:spacing w:val="-23"/>
          <w:w w:val="0"/>
        </w:rPr>
        <w:t xml:space="preserve"> </w:t>
      </w:r>
      <w:r>
        <w:rPr>
          <w:w w:val="0"/>
        </w:rPr>
        <w:t>MIGRATORY.</w:t>
      </w:r>
    </w:p>
    <w:p w14:paraId="1FA0F867" w14:textId="77777777" w:rsidR="00513C16" w:rsidRDefault="00513C16">
      <w:pPr>
        <w:rPr>
          <w:w w:val="0"/>
        </w:rPr>
      </w:pPr>
      <w:bookmarkStart w:id="89" w:name="_DV_M49"/>
      <w:bookmarkEnd w:id="89"/>
      <w:r>
        <w:rPr>
          <w:b/>
          <w:w w:val="0"/>
        </w:rPr>
        <w:t xml:space="preserve">Sediment Sensitive Watershed – </w:t>
      </w:r>
      <w:r>
        <w:rPr>
          <w:w w:val="0"/>
        </w:rPr>
        <w:t>Defined as a watershed draining into a receiving water body listed on the State Water Board’s approved CWA 303(d) list for sedimentation/siltation, turbidity, or a water body designated with beneficial uses of COLD, SPAWN, and</w:t>
      </w:r>
      <w:r>
        <w:rPr>
          <w:spacing w:val="-26"/>
          <w:w w:val="0"/>
        </w:rPr>
        <w:t xml:space="preserve"> </w:t>
      </w:r>
      <w:r>
        <w:rPr>
          <w:w w:val="0"/>
        </w:rPr>
        <w:t>MIGRATORY.</w:t>
      </w:r>
    </w:p>
    <w:p w14:paraId="586F3806" w14:textId="36EFE56E" w:rsidR="00D61577" w:rsidRPr="007D74EE" w:rsidRDefault="00513C16" w:rsidP="007D74EE">
      <w:pPr>
        <w:rPr>
          <w:w w:val="0"/>
        </w:rPr>
      </w:pPr>
      <w:bookmarkStart w:id="90" w:name="_DV_M50"/>
      <w:bookmarkEnd w:id="90"/>
      <w:r>
        <w:rPr>
          <w:b/>
          <w:w w:val="0"/>
        </w:rPr>
        <w:t xml:space="preserve">Total Maximum Daily Load (TMDL) </w:t>
      </w:r>
      <w:r>
        <w:rPr>
          <w:w w:val="0"/>
        </w:rPr>
        <w:t>– A TMDL is the sum of the maximum amount of a pollutant that a waterbody can receive per day and still meet water quality standards. The water bodies and/or watershed</w:t>
      </w:r>
      <w:r>
        <w:rPr>
          <w:spacing w:val="-37"/>
          <w:w w:val="0"/>
        </w:rPr>
        <w:t xml:space="preserve"> </w:t>
      </w:r>
      <w:r>
        <w:rPr>
          <w:w w:val="0"/>
        </w:rPr>
        <w:t>with</w:t>
      </w:r>
      <w:r w:rsidR="4999101E">
        <w:rPr>
          <w:w w:val="0"/>
        </w:rPr>
        <w:t xml:space="preserve"> U.S. EPA-approved or U.S. EPA established TMDLs, listed in Attachment H of this General Permit, are considered high risk.</w:t>
      </w:r>
    </w:p>
    <w:sectPr w:rsidR="00D61577" w:rsidRPr="007D74EE">
      <w:headerReference w:type="even" r:id="rId21"/>
      <w:headerReference w:type="default" r:id="rId22"/>
      <w:footerReference w:type="default" r:id="rId23"/>
      <w:headerReference w:type="first" r:id="rId24"/>
      <w:pgSz w:w="12240" w:h="15840"/>
      <w:pgMar w:top="960" w:right="1340" w:bottom="1220" w:left="13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E32B" w14:textId="77777777" w:rsidR="000821DE" w:rsidRDefault="000821DE">
      <w:r>
        <w:separator/>
      </w:r>
    </w:p>
  </w:endnote>
  <w:endnote w:type="continuationSeparator" w:id="0">
    <w:p w14:paraId="1642281F" w14:textId="77777777" w:rsidR="000821DE" w:rsidRDefault="000821DE">
      <w:r>
        <w:continuationSeparator/>
      </w:r>
    </w:p>
  </w:endnote>
  <w:endnote w:type="continuationNotice" w:id="1">
    <w:p w14:paraId="2E89529E" w14:textId="77777777" w:rsidR="000821DE" w:rsidRDefault="000821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5D3D" w14:textId="77777777" w:rsidR="00B912A5" w:rsidRDefault="00B912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1679" w14:textId="77777777" w:rsidR="00EC3B50" w:rsidRDefault="00EC3B50">
    <w:pPr>
      <w:pStyle w:val="Footer"/>
      <w:tabs>
        <w:tab w:val="clear" w:pos="8630"/>
        <w:tab w:val="right" w:pos="9360"/>
      </w:tabs>
    </w:pPr>
    <w:bookmarkStart w:id="43" w:name="_DV_C3"/>
    <w:r w:rsidRPr="007D74EE">
      <w:rPr>
        <w:rStyle w:val="DeltaViewDeletion"/>
        <w:color w:val="C00000"/>
        <w:szCs w:val="24"/>
      </w:rPr>
      <w:t>20XX</w:t>
    </w:r>
    <w:bookmarkStart w:id="44" w:name="_DV_C4"/>
    <w:bookmarkEnd w:id="43"/>
    <w:r>
      <w:rPr>
        <w:rStyle w:val="DeltaViewInsertion"/>
      </w:rPr>
      <w:t>ORDER WQ 202</w:t>
    </w:r>
    <w:r w:rsidR="00431BAC">
      <w:rPr>
        <w:rStyle w:val="DeltaViewInsertion"/>
      </w:rPr>
      <w:t>2</w:t>
    </w:r>
    <w:bookmarkEnd w:id="44"/>
    <w:r w:rsidR="00431BAC">
      <w:t>-XXXX-DWQ</w:t>
    </w:r>
    <w:r w:rsidR="00431BAC">
      <w:tab/>
    </w:r>
    <w:r w:rsidR="00431BAC">
      <w:fldChar w:fldCharType="begin"/>
    </w:r>
    <w:r w:rsidR="00431BAC">
      <w:instrText xml:space="preserve"> PAGE   \* MERGEFORMAT </w:instrText>
    </w:r>
    <w:r w:rsidR="00431BAC">
      <w:fldChar w:fldCharType="separate"/>
    </w:r>
    <w:r w:rsidR="00431BAC">
      <w:t>1</w:t>
    </w:r>
    <w:r w:rsidR="00431BA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98E7" w14:textId="77777777" w:rsidR="00B912A5" w:rsidRDefault="00B912A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4472" w14:textId="77777777" w:rsidR="00EC3B50" w:rsidRPr="00620B99" w:rsidRDefault="00EC3B50">
    <w:pPr>
      <w:pStyle w:val="Footer"/>
      <w:tabs>
        <w:tab w:val="clear" w:pos="8630"/>
        <w:tab w:val="right" w:pos="9360"/>
      </w:tabs>
      <w:rPr>
        <w:rFonts w:eastAsiaTheme="minorEastAsia"/>
      </w:rPr>
    </w:pPr>
    <w:bookmarkStart w:id="80" w:name="_DV_C16"/>
    <w:r w:rsidRPr="007D74EE">
      <w:rPr>
        <w:rStyle w:val="DeltaViewDeletion"/>
        <w:rFonts w:eastAsiaTheme="minorEastAsia"/>
        <w:color w:val="C00000"/>
        <w:szCs w:val="24"/>
      </w:rPr>
      <w:t>20XX</w:t>
    </w:r>
    <w:bookmarkStart w:id="81" w:name="_DV_C17"/>
    <w:bookmarkEnd w:id="80"/>
    <w:r w:rsidRPr="00620B99">
      <w:rPr>
        <w:rStyle w:val="DeltaViewInsertion"/>
        <w:rFonts w:eastAsiaTheme="minorEastAsia"/>
      </w:rPr>
      <w:t>ORDER WQ 202</w:t>
    </w:r>
    <w:r w:rsidR="00431BAC" w:rsidRPr="00620B99">
      <w:rPr>
        <w:rStyle w:val="DeltaViewInsertion"/>
        <w:rFonts w:eastAsiaTheme="minorEastAsia"/>
      </w:rPr>
      <w:t>2</w:t>
    </w:r>
    <w:bookmarkEnd w:id="81"/>
    <w:r w:rsidR="00431BAC" w:rsidRPr="00620B99">
      <w:rPr>
        <w:rFonts w:eastAsiaTheme="minorEastAsia"/>
      </w:rPr>
      <w:t>-XXXX-DWQ</w:t>
    </w:r>
    <w:r w:rsidR="00431BAC" w:rsidRPr="00620B99">
      <w:rPr>
        <w:rFonts w:eastAsiaTheme="minorEastAsia"/>
      </w:rPr>
      <w:tab/>
    </w:r>
    <w:r w:rsidR="00431BAC" w:rsidRPr="00620B99">
      <w:fldChar w:fldCharType="begin"/>
    </w:r>
    <w:r w:rsidR="00431BAC" w:rsidRPr="00620B99">
      <w:instrText xml:space="preserve"> PAGE   \* MERGEFORMAT </w:instrText>
    </w:r>
    <w:r w:rsidR="00431BAC" w:rsidRPr="00620B99">
      <w:fldChar w:fldCharType="separate"/>
    </w:r>
    <w:r w:rsidR="00431BAC" w:rsidRPr="00620B99">
      <w:rPr>
        <w:rFonts w:eastAsiaTheme="minorEastAsia"/>
      </w:rPr>
      <w:t>1</w:t>
    </w:r>
    <w:r w:rsidR="00431BAC" w:rsidRPr="00620B99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E67A1" w14:textId="77777777" w:rsidR="00EC3B50" w:rsidRPr="00620B99" w:rsidRDefault="00EC3B50">
    <w:pPr>
      <w:pStyle w:val="Footer"/>
      <w:tabs>
        <w:tab w:val="clear" w:pos="8630"/>
        <w:tab w:val="right" w:pos="9360"/>
      </w:tabs>
      <w:rPr>
        <w:rFonts w:eastAsiaTheme="minorEastAsia"/>
      </w:rPr>
    </w:pPr>
    <w:bookmarkStart w:id="93" w:name="_DV_C31"/>
    <w:r w:rsidRPr="007D74EE">
      <w:rPr>
        <w:rStyle w:val="DeltaViewDeletion"/>
        <w:rFonts w:eastAsiaTheme="minorEastAsia"/>
        <w:color w:val="C00000"/>
        <w:szCs w:val="24"/>
      </w:rPr>
      <w:t>20XX</w:t>
    </w:r>
    <w:bookmarkStart w:id="94" w:name="_DV_C32"/>
    <w:bookmarkEnd w:id="93"/>
    <w:r w:rsidRPr="00620B99">
      <w:rPr>
        <w:rStyle w:val="DeltaViewInsertion"/>
        <w:rFonts w:eastAsiaTheme="minorEastAsia"/>
      </w:rPr>
      <w:t>ORDER WQ 202</w:t>
    </w:r>
    <w:r w:rsidR="00431BAC" w:rsidRPr="00620B99">
      <w:rPr>
        <w:rStyle w:val="DeltaViewInsertion"/>
        <w:rFonts w:eastAsiaTheme="minorEastAsia"/>
      </w:rPr>
      <w:t>2</w:t>
    </w:r>
    <w:bookmarkEnd w:id="94"/>
    <w:r w:rsidR="00431BAC" w:rsidRPr="00620B99">
      <w:rPr>
        <w:rFonts w:eastAsiaTheme="minorEastAsia"/>
      </w:rPr>
      <w:t>-XXXX-DWQ</w:t>
    </w:r>
    <w:r w:rsidR="00431BAC" w:rsidRPr="00620B99">
      <w:rPr>
        <w:rFonts w:eastAsiaTheme="minorEastAsia"/>
      </w:rPr>
      <w:tab/>
    </w:r>
    <w:r w:rsidR="00431BAC" w:rsidRPr="00620B99">
      <w:fldChar w:fldCharType="begin"/>
    </w:r>
    <w:r w:rsidR="00431BAC" w:rsidRPr="00620B99">
      <w:instrText xml:space="preserve"> PAGE   \* MERGEFORMAT </w:instrText>
    </w:r>
    <w:r w:rsidR="00431BAC" w:rsidRPr="00620B99">
      <w:fldChar w:fldCharType="separate"/>
    </w:r>
    <w:r w:rsidR="00431BAC" w:rsidRPr="00620B99">
      <w:rPr>
        <w:rFonts w:eastAsiaTheme="minorEastAsia"/>
      </w:rPr>
      <w:t>1</w:t>
    </w:r>
    <w:r w:rsidR="00431BAC" w:rsidRPr="00620B9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96F25" w14:textId="77777777" w:rsidR="000821DE" w:rsidRDefault="000821DE">
      <w:r>
        <w:separator/>
      </w:r>
    </w:p>
  </w:footnote>
  <w:footnote w:type="continuationSeparator" w:id="0">
    <w:p w14:paraId="7910B4F3" w14:textId="77777777" w:rsidR="000821DE" w:rsidRDefault="000821DE">
      <w:r>
        <w:continuationSeparator/>
      </w:r>
    </w:p>
  </w:footnote>
  <w:footnote w:type="continuationNotice" w:id="1">
    <w:p w14:paraId="7EE1ACAC" w14:textId="77777777" w:rsidR="000821DE" w:rsidRDefault="000821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BE20" w14:textId="64A44B04" w:rsidR="00B912A5" w:rsidRDefault="002F0852">
    <w:pPr>
      <w:pStyle w:val="Header"/>
    </w:pPr>
    <w:r>
      <w:rPr>
        <w:noProof/>
      </w:rPr>
      <w:pict w14:anchorId="237F45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81204" o:spid="_x0000_s1026" type="#_x0000_t136" style="position:absolute;margin-left:0;margin-top:0;width:481.4pt;height:19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D9A0" w14:textId="27670888" w:rsidR="00EC3B50" w:rsidRDefault="002F0852" w:rsidP="00C130A3">
    <w:pPr>
      <w:pStyle w:val="Header"/>
      <w:tabs>
        <w:tab w:val="clear" w:pos="4680"/>
        <w:tab w:val="clear" w:pos="8630"/>
        <w:tab w:val="right" w:pos="9540"/>
      </w:tabs>
    </w:pPr>
    <w:bookmarkStart w:id="41" w:name="_DV_C1"/>
    <w:r>
      <w:rPr>
        <w:noProof/>
      </w:rPr>
      <w:pict w14:anchorId="668F6D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81205" o:spid="_x0000_s1027" type="#_x0000_t136" style="position:absolute;margin-left:0;margin-top:0;width:481.4pt;height:19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D61577" w:rsidRPr="007D74EE">
      <w:rPr>
        <w:rStyle w:val="DeltaViewDeletion"/>
        <w:color w:val="C00000"/>
        <w:szCs w:val="24"/>
      </w:rPr>
      <w:t>MAY 2021</w:t>
    </w:r>
    <w:r w:rsidR="002A356B" w:rsidRPr="007D74EE">
      <w:rPr>
        <w:rStyle w:val="DeltaViewDeletion"/>
        <w:color w:val="C00000"/>
        <w:szCs w:val="24"/>
      </w:rPr>
      <w:t xml:space="preserve"> DRAFT</w:t>
    </w:r>
    <w:r w:rsidR="00CC22BD" w:rsidRPr="007D74EE">
      <w:rPr>
        <w:rStyle w:val="DeltaViewDeletion"/>
        <w:color w:val="C00000"/>
        <w:szCs w:val="24"/>
      </w:rPr>
      <w:ptab w:relativeTo="margin" w:alignment="right" w:leader="none"/>
    </w:r>
    <w:r w:rsidR="00CC22BD" w:rsidRPr="007D74EE">
      <w:rPr>
        <w:rStyle w:val="DeltaViewDeletion"/>
        <w:color w:val="C00000"/>
        <w:szCs w:val="24"/>
      </w:rPr>
      <w:t>ATTACHMENT A.1</w:t>
    </w:r>
    <w:bookmarkStart w:id="42" w:name="_DV_C2"/>
    <w:bookmarkEnd w:id="41"/>
    <w:r w:rsidR="00E33A22">
      <w:rPr>
        <w:rStyle w:val="DeltaViewDeletion"/>
        <w:szCs w:val="24"/>
      </w:rPr>
      <w:br/>
    </w:r>
    <w:r w:rsidR="001C4C68">
      <w:rPr>
        <w:rStyle w:val="DeltaViewInsertion"/>
      </w:rPr>
      <w:t>M</w:t>
    </w:r>
    <w:r w:rsidR="00CC22BD">
      <w:rPr>
        <w:rStyle w:val="DeltaViewInsertion"/>
      </w:rPr>
      <w:t>A</w:t>
    </w:r>
    <w:r w:rsidR="001C4C68">
      <w:rPr>
        <w:rStyle w:val="DeltaViewInsertion"/>
      </w:rPr>
      <w:t xml:space="preserve">RCH 2022 </w:t>
    </w:r>
    <w:r w:rsidR="001C4C68">
      <w:rPr>
        <w:rStyle w:val="DeltaViewInsertion"/>
      </w:rPr>
      <w:tab/>
    </w:r>
    <w:r w:rsidR="00E33A22">
      <w:rPr>
        <w:rStyle w:val="DeltaViewInsertion"/>
      </w:rPr>
      <w:t>A</w:t>
    </w:r>
    <w:r w:rsidR="00CC22BD">
      <w:rPr>
        <w:rStyle w:val="DeltaViewInsertion"/>
      </w:rPr>
      <w:t>TTACHMENT E.1</w:t>
    </w:r>
    <w:bookmarkEnd w:id="4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8A83" w14:textId="6259A39F" w:rsidR="00B912A5" w:rsidRDefault="002F0852">
    <w:pPr>
      <w:pStyle w:val="Header"/>
    </w:pPr>
    <w:r>
      <w:rPr>
        <w:noProof/>
      </w:rPr>
      <w:pict w14:anchorId="2BE3EF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81203" o:spid="_x0000_s1025" type="#_x0000_t136" style="position:absolute;margin-left:0;margin-top:0;width:481.4pt;height:19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3A38" w14:textId="4C89286C" w:rsidR="00B77516" w:rsidRDefault="002F0852">
    <w:pPr>
      <w:pStyle w:val="Header"/>
    </w:pPr>
    <w:r>
      <w:rPr>
        <w:noProof/>
      </w:rPr>
      <w:pict w14:anchorId="7DA8B7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81207" o:spid="_x0000_s1029" type="#_x0000_t136" style="position:absolute;margin-left:0;margin-top:0;width:481.4pt;height:192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CD9B" w14:textId="4BD925DF" w:rsidR="00EC3B50" w:rsidRPr="00620B99" w:rsidRDefault="002F0852" w:rsidP="00B912A5">
    <w:pPr>
      <w:pStyle w:val="Header"/>
      <w:tabs>
        <w:tab w:val="clear" w:pos="4680"/>
        <w:tab w:val="clear" w:pos="8630"/>
        <w:tab w:val="right" w:pos="9540"/>
      </w:tabs>
      <w:rPr>
        <w:rFonts w:eastAsiaTheme="minorEastAsia"/>
      </w:rPr>
    </w:pPr>
    <w:bookmarkStart w:id="78" w:name="_DV_C14"/>
    <w:r>
      <w:rPr>
        <w:noProof/>
      </w:rPr>
      <w:pict w14:anchorId="43F5E8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81208" o:spid="_x0000_s1030" type="#_x0000_t136" style="position:absolute;margin-left:0;margin-top:0;width:481.4pt;height:192.5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D61577" w:rsidRPr="007D74EE">
      <w:rPr>
        <w:rStyle w:val="DeltaViewDeletion"/>
        <w:rFonts w:eastAsiaTheme="minorEastAsia"/>
        <w:color w:val="C00000"/>
        <w:szCs w:val="24"/>
      </w:rPr>
      <w:t>MAY 2021</w:t>
    </w:r>
    <w:r w:rsidR="002A356B" w:rsidRPr="007D74EE">
      <w:rPr>
        <w:rStyle w:val="DeltaViewDeletion"/>
        <w:rFonts w:eastAsiaTheme="minorEastAsia"/>
        <w:color w:val="C00000"/>
        <w:szCs w:val="24"/>
      </w:rPr>
      <w:t xml:space="preserve"> DRAFT</w:t>
    </w:r>
    <w:r w:rsidR="00CC22BD" w:rsidRPr="007D74EE">
      <w:rPr>
        <w:rStyle w:val="DeltaViewDeletion"/>
        <w:rFonts w:eastAsiaTheme="minorEastAsia"/>
        <w:color w:val="C00000"/>
        <w:szCs w:val="24"/>
      </w:rPr>
      <w:ptab w:relativeTo="margin" w:alignment="right" w:leader="none"/>
    </w:r>
    <w:r w:rsidR="00CC22BD" w:rsidRPr="007D74EE">
      <w:rPr>
        <w:rStyle w:val="DeltaViewDeletion"/>
        <w:rFonts w:eastAsiaTheme="minorEastAsia"/>
        <w:color w:val="C00000"/>
        <w:szCs w:val="24"/>
      </w:rPr>
      <w:t>ATTACHMENT A.1</w:t>
    </w:r>
    <w:bookmarkStart w:id="79" w:name="_DV_C15"/>
    <w:bookmarkEnd w:id="78"/>
    <w:r w:rsidR="00B912A5">
      <w:rPr>
        <w:rStyle w:val="DeltaViewDeletion"/>
        <w:rFonts w:eastAsiaTheme="minorEastAsia"/>
        <w:szCs w:val="24"/>
      </w:rPr>
      <w:br/>
    </w:r>
    <w:r w:rsidR="00B912A5">
      <w:rPr>
        <w:rStyle w:val="DeltaViewInsertion"/>
        <w:rFonts w:eastAsiaTheme="minorEastAsia"/>
      </w:rPr>
      <w:t xml:space="preserve">MARCH 2022 </w:t>
    </w:r>
    <w:r w:rsidR="00B912A5">
      <w:rPr>
        <w:rStyle w:val="DeltaViewInsertion"/>
        <w:rFonts w:eastAsiaTheme="minorEastAsia"/>
      </w:rPr>
      <w:tab/>
    </w:r>
    <w:r w:rsidR="00CC22BD" w:rsidRPr="00620B99">
      <w:rPr>
        <w:rStyle w:val="DeltaViewInsertion"/>
        <w:rFonts w:eastAsiaTheme="minorEastAsia"/>
      </w:rPr>
      <w:t>ATTACHMENT E.1</w:t>
    </w:r>
    <w:bookmarkEnd w:id="79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0802" w14:textId="1873EE48" w:rsidR="00B77516" w:rsidRDefault="002F0852">
    <w:pPr>
      <w:pStyle w:val="Header"/>
    </w:pPr>
    <w:r>
      <w:rPr>
        <w:noProof/>
      </w:rPr>
      <w:pict w14:anchorId="614E6B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81206" o:spid="_x0000_s1028" type="#_x0000_t136" style="position:absolute;margin-left:0;margin-top:0;width:481.4pt;height:192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7A77" w14:textId="10B88BB7" w:rsidR="00B77516" w:rsidRDefault="002F0852">
    <w:pPr>
      <w:pStyle w:val="Header"/>
    </w:pPr>
    <w:r>
      <w:rPr>
        <w:noProof/>
      </w:rPr>
      <w:pict w14:anchorId="5E76DA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81210" o:spid="_x0000_s1032" type="#_x0000_t136" style="position:absolute;margin-left:0;margin-top:0;width:481.4pt;height:192.5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8843" w14:textId="6F80054E" w:rsidR="0015441C" w:rsidRPr="00620B99" w:rsidRDefault="002F0852" w:rsidP="0015441C">
    <w:pPr>
      <w:pStyle w:val="Header"/>
      <w:tabs>
        <w:tab w:val="clear" w:pos="4680"/>
        <w:tab w:val="clear" w:pos="8630"/>
        <w:tab w:val="right" w:pos="9540"/>
      </w:tabs>
      <w:rPr>
        <w:rFonts w:eastAsiaTheme="minorEastAsia"/>
      </w:rPr>
    </w:pPr>
    <w:bookmarkStart w:id="91" w:name="_DV_C29"/>
    <w:r>
      <w:rPr>
        <w:noProof/>
      </w:rPr>
      <w:pict w14:anchorId="7D0623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81211" o:spid="_x0000_s1033" type="#_x0000_t136" style="position:absolute;margin-left:0;margin-top:0;width:481.4pt;height:192.5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D61577" w:rsidRPr="007D74EE">
      <w:rPr>
        <w:rStyle w:val="DeltaViewDeletion"/>
        <w:rFonts w:eastAsiaTheme="minorEastAsia"/>
        <w:color w:val="C00000"/>
        <w:szCs w:val="24"/>
      </w:rPr>
      <w:t>MAY 2021</w:t>
    </w:r>
    <w:r w:rsidR="002A356B" w:rsidRPr="007D74EE">
      <w:rPr>
        <w:rStyle w:val="DeltaViewDeletion"/>
        <w:rFonts w:eastAsiaTheme="minorEastAsia"/>
        <w:color w:val="C00000"/>
        <w:szCs w:val="24"/>
      </w:rPr>
      <w:t xml:space="preserve"> DRAFT</w:t>
    </w:r>
    <w:r w:rsidR="00CC22BD" w:rsidRPr="007D74EE">
      <w:rPr>
        <w:rStyle w:val="DeltaViewDeletion"/>
        <w:rFonts w:eastAsiaTheme="minorEastAsia"/>
        <w:color w:val="C00000"/>
        <w:szCs w:val="24"/>
      </w:rPr>
      <w:ptab w:relativeTo="margin" w:alignment="right" w:leader="none"/>
    </w:r>
    <w:r w:rsidR="00CC22BD" w:rsidRPr="007D74EE">
      <w:rPr>
        <w:rStyle w:val="DeltaViewDeletion"/>
        <w:rFonts w:eastAsiaTheme="minorEastAsia"/>
        <w:color w:val="C00000"/>
        <w:szCs w:val="24"/>
      </w:rPr>
      <w:t>ATTACHMENT A.1</w:t>
    </w:r>
    <w:bookmarkStart w:id="92" w:name="_DV_C30"/>
    <w:bookmarkEnd w:id="91"/>
    <w:r w:rsidR="0015441C">
      <w:rPr>
        <w:rStyle w:val="DeltaViewDeletion"/>
        <w:rFonts w:eastAsiaTheme="minorEastAsia"/>
        <w:szCs w:val="24"/>
      </w:rPr>
      <w:br/>
    </w:r>
    <w:r w:rsidR="0015441C">
      <w:rPr>
        <w:rStyle w:val="DeltaViewInsertion"/>
        <w:rFonts w:eastAsiaTheme="minorEastAsia"/>
      </w:rPr>
      <w:t xml:space="preserve">MARCH 2022 </w:t>
    </w:r>
    <w:r w:rsidR="0015441C">
      <w:rPr>
        <w:rStyle w:val="DeltaViewInsertion"/>
        <w:rFonts w:eastAsiaTheme="minorEastAsia"/>
      </w:rPr>
      <w:tab/>
    </w:r>
    <w:r w:rsidR="0015441C" w:rsidRPr="00620B99">
      <w:rPr>
        <w:rStyle w:val="DeltaViewInsertion"/>
        <w:rFonts w:eastAsiaTheme="minorEastAsia"/>
      </w:rPr>
      <w:t>ATTACHMENT E.1</w:t>
    </w:r>
  </w:p>
  <w:bookmarkEnd w:id="92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B0E1" w14:textId="29A2B5AB" w:rsidR="00B77516" w:rsidRDefault="002F0852">
    <w:pPr>
      <w:pStyle w:val="Header"/>
    </w:pPr>
    <w:r>
      <w:rPr>
        <w:noProof/>
      </w:rPr>
      <w:pict w14:anchorId="7B4F3B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81209" o:spid="_x0000_s1031" type="#_x0000_t136" style="position:absolute;margin-left:0;margin-top:0;width:481.4pt;height:192.5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AECBBF6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99F4AFDC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eastAsia="Times New Roman" w:hAnsi="Arial" w:cs="Arial"/>
        <w:spacing w:val="-2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792" w:hanging="360"/>
      </w:pPr>
      <w:rPr>
        <w:rFonts w:ascii="Arial" w:eastAsia="Times New Roman" w:hAnsi="Arial" w:cs="Arial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431" w:hanging="360"/>
      </w:pPr>
      <w:rPr>
        <w:w w:val="99"/>
        <w:sz w:val="24"/>
        <w:szCs w:val="24"/>
      </w:rPr>
    </w:lvl>
    <w:lvl w:ilvl="3">
      <w:numFmt w:val="bullet"/>
      <w:lvlText w:val="•"/>
      <w:lvlJc w:val="left"/>
      <w:pPr>
        <w:ind w:left="3322" w:hanging="360"/>
      </w:pPr>
    </w:lvl>
    <w:lvl w:ilvl="4">
      <w:numFmt w:val="bullet"/>
      <w:lvlText w:val="•"/>
      <w:lvlJc w:val="left"/>
      <w:pPr>
        <w:ind w:left="4213" w:hanging="360"/>
      </w:pPr>
    </w:lvl>
    <w:lvl w:ilvl="5">
      <w:numFmt w:val="bullet"/>
      <w:lvlText w:val="•"/>
      <w:lvlJc w:val="left"/>
      <w:pPr>
        <w:ind w:left="5104" w:hanging="360"/>
      </w:pPr>
    </w:lvl>
    <w:lvl w:ilvl="6">
      <w:numFmt w:val="bullet"/>
      <w:lvlText w:val="•"/>
      <w:lvlJc w:val="left"/>
      <w:pPr>
        <w:ind w:left="5995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777" w:hanging="360"/>
      </w:pPr>
    </w:lvl>
  </w:abstractNum>
  <w:abstractNum w:abstractNumId="2" w15:restartNumberingAfterBreak="0">
    <w:nsid w:val="00000003"/>
    <w:multiLevelType w:val="multilevel"/>
    <w:tmpl w:val="3970EA3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pacing w:val="-2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792" w:hanging="360"/>
      </w:pPr>
      <w:rPr>
        <w:rFonts w:ascii="Arial" w:eastAsia="Times New Roman" w:hAnsi="Arial" w:cs="Arial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431" w:hanging="360"/>
      </w:pPr>
    </w:lvl>
    <w:lvl w:ilvl="3">
      <w:numFmt w:val="bullet"/>
      <w:lvlText w:val="•"/>
      <w:lvlJc w:val="left"/>
      <w:pPr>
        <w:ind w:left="3322" w:hanging="360"/>
      </w:pPr>
    </w:lvl>
    <w:lvl w:ilvl="4">
      <w:numFmt w:val="bullet"/>
      <w:lvlText w:val="•"/>
      <w:lvlJc w:val="left"/>
      <w:pPr>
        <w:ind w:left="4213" w:hanging="360"/>
      </w:pPr>
    </w:lvl>
    <w:lvl w:ilvl="5">
      <w:numFmt w:val="bullet"/>
      <w:lvlText w:val="•"/>
      <w:lvlJc w:val="left"/>
      <w:pPr>
        <w:ind w:left="5104" w:hanging="360"/>
      </w:pPr>
    </w:lvl>
    <w:lvl w:ilvl="6">
      <w:numFmt w:val="bullet"/>
      <w:lvlText w:val="•"/>
      <w:lvlJc w:val="left"/>
      <w:pPr>
        <w:ind w:left="5995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777" w:hanging="360"/>
      </w:pPr>
    </w:lvl>
  </w:abstractNum>
  <w:abstractNum w:abstractNumId="3" w15:restartNumberingAfterBreak="0">
    <w:nsid w:val="148B4F93"/>
    <w:multiLevelType w:val="multilevel"/>
    <w:tmpl w:val="3970EA3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pacing w:val="-2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792" w:hanging="360"/>
      </w:pPr>
      <w:rPr>
        <w:rFonts w:ascii="Arial" w:eastAsia="Times New Roman" w:hAnsi="Arial" w:cs="Arial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431" w:hanging="360"/>
      </w:pPr>
    </w:lvl>
    <w:lvl w:ilvl="3">
      <w:numFmt w:val="bullet"/>
      <w:lvlText w:val="•"/>
      <w:lvlJc w:val="left"/>
      <w:pPr>
        <w:ind w:left="3322" w:hanging="360"/>
      </w:pPr>
    </w:lvl>
    <w:lvl w:ilvl="4">
      <w:numFmt w:val="bullet"/>
      <w:lvlText w:val="•"/>
      <w:lvlJc w:val="left"/>
      <w:pPr>
        <w:ind w:left="4213" w:hanging="360"/>
      </w:pPr>
    </w:lvl>
    <w:lvl w:ilvl="5">
      <w:numFmt w:val="bullet"/>
      <w:lvlText w:val="•"/>
      <w:lvlJc w:val="left"/>
      <w:pPr>
        <w:ind w:left="5104" w:hanging="360"/>
      </w:pPr>
    </w:lvl>
    <w:lvl w:ilvl="6">
      <w:numFmt w:val="bullet"/>
      <w:lvlText w:val="•"/>
      <w:lvlJc w:val="left"/>
      <w:pPr>
        <w:ind w:left="5995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777" w:hanging="360"/>
      </w:pPr>
    </w:lvl>
  </w:abstractNum>
  <w:abstractNum w:abstractNumId="4" w15:restartNumberingAfterBreak="0">
    <w:nsid w:val="1D4F07D3"/>
    <w:multiLevelType w:val="multilevel"/>
    <w:tmpl w:val="3970EA3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pacing w:val="-2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792" w:hanging="360"/>
      </w:pPr>
      <w:rPr>
        <w:rFonts w:ascii="Arial" w:eastAsia="Times New Roman" w:hAnsi="Arial" w:cs="Arial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431" w:hanging="360"/>
      </w:pPr>
    </w:lvl>
    <w:lvl w:ilvl="3">
      <w:numFmt w:val="bullet"/>
      <w:lvlText w:val="•"/>
      <w:lvlJc w:val="left"/>
      <w:pPr>
        <w:ind w:left="3322" w:hanging="360"/>
      </w:pPr>
    </w:lvl>
    <w:lvl w:ilvl="4">
      <w:numFmt w:val="bullet"/>
      <w:lvlText w:val="•"/>
      <w:lvlJc w:val="left"/>
      <w:pPr>
        <w:ind w:left="4213" w:hanging="360"/>
      </w:pPr>
    </w:lvl>
    <w:lvl w:ilvl="5">
      <w:numFmt w:val="bullet"/>
      <w:lvlText w:val="•"/>
      <w:lvlJc w:val="left"/>
      <w:pPr>
        <w:ind w:left="5104" w:hanging="360"/>
      </w:pPr>
    </w:lvl>
    <w:lvl w:ilvl="6">
      <w:numFmt w:val="bullet"/>
      <w:lvlText w:val="•"/>
      <w:lvlJc w:val="left"/>
      <w:pPr>
        <w:ind w:left="5995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777" w:hanging="360"/>
      </w:pPr>
    </w:lvl>
  </w:abstractNum>
  <w:abstractNum w:abstractNumId="5" w15:restartNumberingAfterBreak="0">
    <w:nsid w:val="3F8D4EDC"/>
    <w:multiLevelType w:val="multilevel"/>
    <w:tmpl w:val="3970EA3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pacing w:val="-2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792" w:hanging="360"/>
      </w:pPr>
      <w:rPr>
        <w:rFonts w:ascii="Arial" w:eastAsia="Times New Roman" w:hAnsi="Arial" w:cs="Arial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431" w:hanging="360"/>
      </w:pPr>
    </w:lvl>
    <w:lvl w:ilvl="3">
      <w:numFmt w:val="bullet"/>
      <w:lvlText w:val="•"/>
      <w:lvlJc w:val="left"/>
      <w:pPr>
        <w:ind w:left="3322" w:hanging="360"/>
      </w:pPr>
    </w:lvl>
    <w:lvl w:ilvl="4">
      <w:numFmt w:val="bullet"/>
      <w:lvlText w:val="•"/>
      <w:lvlJc w:val="left"/>
      <w:pPr>
        <w:ind w:left="4213" w:hanging="360"/>
      </w:pPr>
    </w:lvl>
    <w:lvl w:ilvl="5">
      <w:numFmt w:val="bullet"/>
      <w:lvlText w:val="•"/>
      <w:lvlJc w:val="left"/>
      <w:pPr>
        <w:ind w:left="5104" w:hanging="360"/>
      </w:pPr>
    </w:lvl>
    <w:lvl w:ilvl="6">
      <w:numFmt w:val="bullet"/>
      <w:lvlText w:val="•"/>
      <w:lvlJc w:val="left"/>
      <w:pPr>
        <w:ind w:left="5995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777" w:hanging="360"/>
      </w:pPr>
    </w:lvl>
  </w:abstractNum>
  <w:abstractNum w:abstractNumId="6" w15:restartNumberingAfterBreak="0">
    <w:nsid w:val="662A23FB"/>
    <w:multiLevelType w:val="multilevel"/>
    <w:tmpl w:val="3970EA3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pacing w:val="-2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792" w:hanging="360"/>
      </w:pPr>
      <w:rPr>
        <w:rFonts w:ascii="Arial" w:eastAsia="Times New Roman" w:hAnsi="Arial" w:cs="Arial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431" w:hanging="360"/>
      </w:pPr>
    </w:lvl>
    <w:lvl w:ilvl="3">
      <w:numFmt w:val="bullet"/>
      <w:lvlText w:val="•"/>
      <w:lvlJc w:val="left"/>
      <w:pPr>
        <w:ind w:left="3322" w:hanging="360"/>
      </w:pPr>
    </w:lvl>
    <w:lvl w:ilvl="4">
      <w:numFmt w:val="bullet"/>
      <w:lvlText w:val="•"/>
      <w:lvlJc w:val="left"/>
      <w:pPr>
        <w:ind w:left="4213" w:hanging="360"/>
      </w:pPr>
    </w:lvl>
    <w:lvl w:ilvl="5">
      <w:numFmt w:val="bullet"/>
      <w:lvlText w:val="•"/>
      <w:lvlJc w:val="left"/>
      <w:pPr>
        <w:ind w:left="5104" w:hanging="360"/>
      </w:pPr>
    </w:lvl>
    <w:lvl w:ilvl="6">
      <w:numFmt w:val="bullet"/>
      <w:lvlText w:val="•"/>
      <w:lvlJc w:val="left"/>
      <w:pPr>
        <w:ind w:left="5995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777" w:hanging="360"/>
      </w:pPr>
    </w:lvl>
  </w:abstractNum>
  <w:abstractNum w:abstractNumId="7" w15:restartNumberingAfterBreak="0">
    <w:nsid w:val="70275A3C"/>
    <w:multiLevelType w:val="multilevel"/>
    <w:tmpl w:val="3970EA3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pacing w:val="-2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792" w:hanging="360"/>
      </w:pPr>
      <w:rPr>
        <w:rFonts w:ascii="Arial" w:eastAsia="Times New Roman" w:hAnsi="Arial" w:cs="Arial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431" w:hanging="360"/>
      </w:pPr>
    </w:lvl>
    <w:lvl w:ilvl="3">
      <w:numFmt w:val="bullet"/>
      <w:lvlText w:val="•"/>
      <w:lvlJc w:val="left"/>
      <w:pPr>
        <w:ind w:left="3322" w:hanging="360"/>
      </w:pPr>
    </w:lvl>
    <w:lvl w:ilvl="4">
      <w:numFmt w:val="bullet"/>
      <w:lvlText w:val="•"/>
      <w:lvlJc w:val="left"/>
      <w:pPr>
        <w:ind w:left="4213" w:hanging="360"/>
      </w:pPr>
    </w:lvl>
    <w:lvl w:ilvl="5">
      <w:numFmt w:val="bullet"/>
      <w:lvlText w:val="•"/>
      <w:lvlJc w:val="left"/>
      <w:pPr>
        <w:ind w:left="5104" w:hanging="360"/>
      </w:pPr>
    </w:lvl>
    <w:lvl w:ilvl="6">
      <w:numFmt w:val="bullet"/>
      <w:lvlText w:val="•"/>
      <w:lvlJc w:val="left"/>
      <w:pPr>
        <w:ind w:left="5995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777" w:hanging="360"/>
      </w:pPr>
    </w:lvl>
  </w:abstractNum>
  <w:abstractNum w:abstractNumId="8" w15:restartNumberingAfterBreak="0">
    <w:nsid w:val="79D950C8"/>
    <w:multiLevelType w:val="multilevel"/>
    <w:tmpl w:val="3970EA3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pacing w:val="-2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792" w:hanging="360"/>
      </w:pPr>
      <w:rPr>
        <w:rFonts w:ascii="Arial" w:eastAsia="Times New Roman" w:hAnsi="Arial" w:cs="Arial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431" w:hanging="360"/>
      </w:pPr>
    </w:lvl>
    <w:lvl w:ilvl="3">
      <w:numFmt w:val="bullet"/>
      <w:lvlText w:val="•"/>
      <w:lvlJc w:val="left"/>
      <w:pPr>
        <w:ind w:left="3322" w:hanging="360"/>
      </w:pPr>
    </w:lvl>
    <w:lvl w:ilvl="4">
      <w:numFmt w:val="bullet"/>
      <w:lvlText w:val="•"/>
      <w:lvlJc w:val="left"/>
      <w:pPr>
        <w:ind w:left="4213" w:hanging="360"/>
      </w:pPr>
    </w:lvl>
    <w:lvl w:ilvl="5">
      <w:numFmt w:val="bullet"/>
      <w:lvlText w:val="•"/>
      <w:lvlJc w:val="left"/>
      <w:pPr>
        <w:ind w:left="5104" w:hanging="360"/>
      </w:pPr>
    </w:lvl>
    <w:lvl w:ilvl="6">
      <w:numFmt w:val="bullet"/>
      <w:lvlText w:val="•"/>
      <w:lvlJc w:val="left"/>
      <w:pPr>
        <w:ind w:left="5995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777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  <w:num w:numId="11">
    <w:abstractNumId w:val="1"/>
    <w:lvlOverride w:ilvl="0">
      <w:lvl w:ilvl="0">
        <w:start w:val="1"/>
        <w:numFmt w:val="decimal"/>
        <w:pStyle w:val="ListParagraph"/>
        <w:lvlText w:val="%1."/>
        <w:lvlJc w:val="left"/>
        <w:pPr>
          <w:ind w:left="360" w:hanging="360"/>
        </w:pPr>
        <w:rPr>
          <w:rFonts w:ascii="Arial" w:eastAsia="Times New Roman" w:hAnsi="Arial" w:cs="Arial"/>
          <w:color w:val="0000FF"/>
          <w:spacing w:val="-2"/>
          <w:w w:val="99"/>
          <w:sz w:val="24"/>
          <w:szCs w:val="24"/>
          <w:u w:val="singl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92" w:hanging="360"/>
        </w:pPr>
        <w:rPr>
          <w:rFonts w:ascii="Arial" w:eastAsia="Times New Roman" w:hAnsi="Arial" w:cs="Arial"/>
          <w:color w:val="0000FF"/>
          <w:spacing w:val="-1"/>
          <w:w w:val="100"/>
          <w:sz w:val="24"/>
          <w:szCs w:val="24"/>
          <w:u w:val="single"/>
        </w:rPr>
      </w:lvl>
    </w:lvlOverride>
    <w:lvlOverride w:ilvl="2">
      <w:lvl w:ilvl="2">
        <w:numFmt w:val="bullet"/>
        <w:lvlText w:val="•"/>
        <w:lvlJc w:val="left"/>
        <w:pPr>
          <w:ind w:left="2431" w:hanging="360"/>
        </w:pPr>
        <w:rPr>
          <w:color w:val="0000FF"/>
          <w:w w:val="99"/>
          <w:sz w:val="24"/>
          <w:szCs w:val="24"/>
          <w:u w:val="single"/>
        </w:rPr>
      </w:lvl>
    </w:lvlOverride>
    <w:lvlOverride w:ilvl="3">
      <w:lvl w:ilvl="3">
        <w:numFmt w:val="bullet"/>
        <w:lvlText w:val="•"/>
        <w:lvlJc w:val="left"/>
        <w:pPr>
          <w:ind w:left="3322" w:hanging="360"/>
        </w:pPr>
        <w:rPr>
          <w:color w:val="0000FF"/>
          <w:u w:val="single"/>
        </w:rPr>
      </w:lvl>
    </w:lvlOverride>
    <w:lvlOverride w:ilvl="4">
      <w:lvl w:ilvl="4">
        <w:numFmt w:val="bullet"/>
        <w:lvlText w:val="•"/>
        <w:lvlJc w:val="left"/>
        <w:pPr>
          <w:ind w:left="4213" w:hanging="360"/>
        </w:pPr>
        <w:rPr>
          <w:color w:val="0000FF"/>
          <w:u w:val="single"/>
        </w:rPr>
      </w:lvl>
    </w:lvlOverride>
    <w:lvlOverride w:ilvl="5">
      <w:lvl w:ilvl="5">
        <w:numFmt w:val="bullet"/>
        <w:lvlText w:val="•"/>
        <w:lvlJc w:val="left"/>
        <w:pPr>
          <w:ind w:left="5104" w:hanging="360"/>
        </w:pPr>
        <w:rPr>
          <w:color w:val="0000FF"/>
          <w:u w:val="single"/>
        </w:rPr>
      </w:lvl>
    </w:lvlOverride>
    <w:lvlOverride w:ilvl="6">
      <w:lvl w:ilvl="6">
        <w:numFmt w:val="bullet"/>
        <w:lvlText w:val="•"/>
        <w:lvlJc w:val="left"/>
        <w:pPr>
          <w:ind w:left="5995" w:hanging="360"/>
        </w:pPr>
        <w:rPr>
          <w:color w:val="0000FF"/>
          <w:u w:val="single"/>
        </w:rPr>
      </w:lvl>
    </w:lvlOverride>
    <w:lvlOverride w:ilvl="7">
      <w:lvl w:ilvl="7">
        <w:numFmt w:val="bullet"/>
        <w:lvlText w:val="•"/>
        <w:lvlJc w:val="left"/>
        <w:pPr>
          <w:ind w:left="6886" w:hanging="360"/>
        </w:pPr>
        <w:rPr>
          <w:color w:val="0000FF"/>
          <w:u w:val="single"/>
        </w:rPr>
      </w:lvl>
    </w:lvlOverride>
    <w:lvlOverride w:ilvl="8">
      <w:lvl w:ilvl="8">
        <w:numFmt w:val="bullet"/>
        <w:lvlText w:val="•"/>
        <w:lvlJc w:val="left"/>
        <w:pPr>
          <w:ind w:left="7777" w:hanging="360"/>
        </w:pPr>
        <w:rPr>
          <w:color w:val="0000FF"/>
          <w:u w:val="singl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26"/>
    <w:rsid w:val="0008120D"/>
    <w:rsid w:val="000821DE"/>
    <w:rsid w:val="00091BCB"/>
    <w:rsid w:val="000B5348"/>
    <w:rsid w:val="000C5E47"/>
    <w:rsid w:val="00131D55"/>
    <w:rsid w:val="0015441C"/>
    <w:rsid w:val="00160B8D"/>
    <w:rsid w:val="001867EE"/>
    <w:rsid w:val="00192748"/>
    <w:rsid w:val="001C4C68"/>
    <w:rsid w:val="001E5A6C"/>
    <w:rsid w:val="00261E52"/>
    <w:rsid w:val="002A356B"/>
    <w:rsid w:val="002F0852"/>
    <w:rsid w:val="003B0313"/>
    <w:rsid w:val="003E418E"/>
    <w:rsid w:val="00431BAC"/>
    <w:rsid w:val="00443FEF"/>
    <w:rsid w:val="0046254C"/>
    <w:rsid w:val="00472A91"/>
    <w:rsid w:val="004A19A1"/>
    <w:rsid w:val="004A4E06"/>
    <w:rsid w:val="004D0411"/>
    <w:rsid w:val="00502477"/>
    <w:rsid w:val="00513C16"/>
    <w:rsid w:val="00553733"/>
    <w:rsid w:val="00570D4E"/>
    <w:rsid w:val="00612BBC"/>
    <w:rsid w:val="00620B99"/>
    <w:rsid w:val="006309C3"/>
    <w:rsid w:val="006C130D"/>
    <w:rsid w:val="006F359D"/>
    <w:rsid w:val="007D74EE"/>
    <w:rsid w:val="007E5FD1"/>
    <w:rsid w:val="00800BDB"/>
    <w:rsid w:val="00872523"/>
    <w:rsid w:val="00897153"/>
    <w:rsid w:val="0095099B"/>
    <w:rsid w:val="009A7DDB"/>
    <w:rsid w:val="009B566C"/>
    <w:rsid w:val="009F62A8"/>
    <w:rsid w:val="00A304B7"/>
    <w:rsid w:val="00A4243D"/>
    <w:rsid w:val="00AD435C"/>
    <w:rsid w:val="00AE5541"/>
    <w:rsid w:val="00AE6A1E"/>
    <w:rsid w:val="00B2407B"/>
    <w:rsid w:val="00B424CB"/>
    <w:rsid w:val="00B525DF"/>
    <w:rsid w:val="00B77516"/>
    <w:rsid w:val="00B912A5"/>
    <w:rsid w:val="00C130A3"/>
    <w:rsid w:val="00CB5474"/>
    <w:rsid w:val="00CC22BD"/>
    <w:rsid w:val="00D00C30"/>
    <w:rsid w:val="00D1544B"/>
    <w:rsid w:val="00D61577"/>
    <w:rsid w:val="00D819A6"/>
    <w:rsid w:val="00E33A22"/>
    <w:rsid w:val="00EC3B50"/>
    <w:rsid w:val="00EF55A8"/>
    <w:rsid w:val="00F04426"/>
    <w:rsid w:val="00F67F27"/>
    <w:rsid w:val="00FE265E"/>
    <w:rsid w:val="0304818C"/>
    <w:rsid w:val="4999101E"/>
    <w:rsid w:val="5A70F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BEA5A7"/>
  <w14:defaultImageDpi w14:val="0"/>
  <w15:docId w15:val="{B2BFBB9B-0140-4F35-AD72-0509F42C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40" w:line="240" w:lineRule="auto"/>
    </w:pPr>
    <w:rPr>
      <w:rFonts w:ascii="Arial" w:eastAsia="Times New Roman" w:hAnsi="Arial" w:cs="Arial"/>
      <w:sz w:val="24"/>
    </w:rPr>
  </w:style>
  <w:style w:type="paragraph" w:styleId="Heading1">
    <w:name w:val="heading 1"/>
    <w:basedOn w:val="Normal"/>
    <w:link w:val="Heading1Char"/>
    <w:uiPriority w:val="9"/>
    <w:qFormat/>
    <w:pPr>
      <w:ind w:left="159" w:right="159"/>
      <w:jc w:val="center"/>
      <w:outlineLvl w:val="0"/>
    </w:pPr>
    <w:rPr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Times New Roman" w:hAnsi="Arial" w:cs="Arial"/>
      <w:b/>
      <w:sz w:val="24"/>
    </w:rPr>
  </w:style>
  <w:style w:type="paragraph" w:styleId="BodyText">
    <w:name w:val="Body Text"/>
    <w:basedOn w:val="Normal"/>
    <w:link w:val="BodyTextChar"/>
    <w:uiPriority w:val="1"/>
    <w:qFormat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pPr>
      <w:numPr>
        <w:numId w:val="4"/>
      </w:numPr>
      <w:tabs>
        <w:tab w:val="left" w:pos="820"/>
      </w:tabs>
      <w:spacing w:before="7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863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863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Arial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eastAsia="Times New Roman" w:hAnsi="Segoe UI" w:cs="Segoe UI"/>
      <w:sz w:val="18"/>
      <w:szCs w:val="18"/>
    </w:rPr>
  </w:style>
  <w:style w:type="paragraph" w:customStyle="1" w:styleId="DeltaViewTableHeading">
    <w:name w:val="DeltaView Table Heading"/>
    <w:basedOn w:val="Normal"/>
    <w:uiPriority w:val="99"/>
    <w:pPr>
      <w:widowControl/>
      <w:spacing w:after="120"/>
    </w:pPr>
    <w:rPr>
      <w:rFonts w:eastAsiaTheme="minorEastAsia" w:cs="Calibri"/>
      <w:b/>
      <w:szCs w:val="24"/>
    </w:rPr>
  </w:style>
  <w:style w:type="paragraph" w:customStyle="1" w:styleId="DeltaViewTableBody">
    <w:name w:val="DeltaView Table Body"/>
    <w:basedOn w:val="Normal"/>
    <w:uiPriority w:val="99"/>
    <w:pPr>
      <w:widowControl/>
      <w:spacing w:after="0"/>
    </w:pPr>
    <w:rPr>
      <w:rFonts w:eastAsiaTheme="minorEastAsia" w:cs="Calibri"/>
      <w:szCs w:val="24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Calibri"/>
      <w:sz w:val="24"/>
      <w:szCs w:val="24"/>
      <w:lang w:val="en-GB"/>
    </w:rPr>
  </w:style>
  <w:style w:type="character" w:customStyle="1" w:styleId="DeltaViewInsertion">
    <w:name w:val="DeltaView Insertion"/>
    <w:uiPriority w:val="99"/>
    <w:rPr>
      <w:color w:val="0000FF"/>
      <w:u w:val="sing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FF0000"/>
    </w:rPr>
  </w:style>
  <w:style w:type="character" w:customStyle="1" w:styleId="DeltaViewMoveDestination">
    <w:name w:val="DeltaView Move Destination"/>
    <w:uiPriority w:val="99"/>
    <w:rPr>
      <w:color w:val="0000FF"/>
      <w:u w:val="double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paragraph" w:styleId="DocumentMap">
    <w:name w:val="Document Map"/>
    <w:basedOn w:val="Normal"/>
    <w:link w:val="DocumentMapChar"/>
    <w:uiPriority w:val="99"/>
    <w:pPr>
      <w:widowControl/>
      <w:shd w:val="clear" w:color="auto" w:fill="000080"/>
      <w:spacing w:after="0"/>
    </w:pPr>
    <w:rPr>
      <w:rFonts w:ascii="Tahoma" w:eastAsiaTheme="minorEastAsia" w:hAnsi="Tahoma" w:cs="Calibri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eastAsia="Times New Roman" w:hAnsi="Segoe UI" w:cs="Segoe UI"/>
      <w:sz w:val="16"/>
      <w:szCs w:val="16"/>
    </w:rPr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basedOn w:val="DefaultParagraphFo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Pr>
      <w:strike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WQ Document" ma:contentTypeID="0x010100F57B56A979CD314583F71FB183DEA39601003A5234A66F19EF43A6C294FD00C05DA9" ma:contentTypeVersion="26" ma:contentTypeDescription="" ma:contentTypeScope="" ma:versionID="4952c9cd493b2cfd4bba87253e429d58">
  <xsd:schema xmlns:xsd="http://www.w3.org/2001/XMLSchema" xmlns:xs="http://www.w3.org/2001/XMLSchema" xmlns:p="http://schemas.microsoft.com/office/2006/metadata/properties" xmlns:ns2="851dfaa3-aae8-4c03-b90c-7dd4a6526d0d" xmlns:ns3="c7e7393d-60ba-497e-81fa-d1b3c183094f" targetNamespace="http://schemas.microsoft.com/office/2006/metadata/properties" ma:root="true" ma:fieldsID="849dcf6b034ae622fed6dab7ca59b47b" ns2:_="" ns3:_="">
    <xsd:import namespace="851dfaa3-aae8-4c03-b90c-7dd4a6526d0d"/>
    <xsd:import namespace="c7e7393d-60ba-497e-81fa-d1b3c183094f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dministrative_x0020_Record_x003f_" minOccurs="0"/>
                <xsd:element ref="ns2:g9caa3f1f2e244bc8e042fdb9640a251" minOccurs="0"/>
                <xsd:element ref="ns2:TaxCatchAll" minOccurs="0"/>
                <xsd:element ref="ns2:TaxCatchAllLabel" minOccurs="0"/>
                <xsd:element ref="ns2:fb9d32e1f1b24068b86bc25aa271323a" minOccurs="0"/>
                <xsd:element ref="ns2:d05f9ddbbf90433f9defeae7b3463abc" minOccurs="0"/>
                <xsd:element ref="ns2:j588655bf2f648ad949e9e756f848d6a" minOccurs="0"/>
                <xsd:element ref="ns2:DocumentDate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faa3-aae8-4c03-b90c-7dd4a6526d0d" elementFormDefault="qualified">
    <xsd:import namespace="http://schemas.microsoft.com/office/2006/documentManagement/types"/>
    <xsd:import namespace="http://schemas.microsoft.com/office/infopath/2007/PartnerControls"/>
    <xsd:element name="ReviewStatus" ma:index="6" nillable="true" ma:displayName="Review Status" ma:format="Dropdown" ma:internalName="ReviewStatus">
      <xsd:simpleType>
        <xsd:union memberTypes="dms:Text">
          <xsd:simpleType>
            <xsd:restriction base="dms:Choice">
              <xsd:enumeration value="Assigned"/>
              <xsd:enumeration value="Review Needed"/>
            </xsd:restriction>
          </xsd:simpleType>
        </xsd:union>
      </xsd:simpleType>
    </xsd:element>
    <xsd:element name="Administrative_x0020_Record_x003f_" ma:index="7" nillable="true" ma:displayName="Administrative Record?" ma:default="0" ma:description="Administrative Record?" ma:internalName="Administrative_x0020_Record_x003F_">
      <xsd:simpleType>
        <xsd:restriction base="dms:Boolean"/>
      </xsd:simpleType>
    </xsd:element>
    <xsd:element name="g9caa3f1f2e244bc8e042fdb9640a251" ma:index="8" nillable="true" ma:taxonomy="true" ma:internalName="g9caa3f1f2e244bc8e042fdb9640a251" ma:taxonomyFieldName="DWQ_DocType" ma:displayName="DWQ Document Type" ma:readOnly="false" ma:default="" ma:fieldId="{09caa3f1-f2e2-44bc-8e04-2fdb9640a251}" ma:sspId="1cfdcae8-6a83-4c52-b891-75b08cbe23e4" ma:termSetId="b730bc7e-2760-4532-8173-fe985db52e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bde447f-9c6c-4421-af29-e30b317a6074}" ma:internalName="TaxCatchAll" ma:readOnly="false" ma:showField="CatchAllData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bde447f-9c6c-4421-af29-e30b317a6074}" ma:internalName="TaxCatchAllLabel" ma:readOnly="true" ma:showField="CatchAllDataLabel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9d32e1f1b24068b86bc25aa271323a" ma:index="12" nillable="true" ma:taxonomy="true" ma:internalName="fb9d32e1f1b24068b86bc25aa271323a" ma:taxonomyFieldName="DWQ_Projects" ma:displayName="DWQ Project" ma:readOnly="false" ma:default="" ma:fieldId="{fb9d32e1-f1b2-4068-b86b-c25aa271323a}" ma:sspId="1cfdcae8-6a83-4c52-b891-75b08cbe23e4" ma:termSetId="97550505-106c-45d2-81ed-3301fe7128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5f9ddbbf90433f9defeae7b3463abc" ma:index="14" nillable="true" ma:taxonomy="true" ma:internalName="d05f9ddbbf90433f9defeae7b3463abc" ma:taxonomyFieldName="DWQ_Section" ma:displayName="DWQ Section" ma:readOnly="false" ma:default="" ma:fieldId="{d05f9ddb-bf90-433f-9def-eae7b3463abc}" ma:sspId="1cfdcae8-6a83-4c52-b891-75b08cbe23e4" ma:termSetId="0420c28a-4a7d-49f9-ad19-191bcc7d21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88655bf2f648ad949e9e756f848d6a" ma:index="16" nillable="true" ma:taxonomy="true" ma:internalName="j588655bf2f648ad949e9e756f848d6a" ma:taxonomyFieldName="DWQ_Unit" ma:displayName="DWQ Unit" ma:readOnly="false" ma:default="" ma:fieldId="{3588655b-f2f6-48ad-949e-9e756f848d6a}" ma:sspId="1cfdcae8-6a83-4c52-b891-75b08cbe23e4" ma:termSetId="89d9d087-de41-425b-a613-54cd9d9551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Date" ma:index="18" nillable="true" ma:displayName="Document Date" ma:format="DateOnly" ma:hidden="true" ma:internalName="DocumentDate" ma:readOnly="false">
      <xsd:simpleType>
        <xsd:restriction base="dms:DateTime"/>
      </xsd:simple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1cfdcae8-6a83-4c52-b891-75b08cbe23e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7393d-60ba-497e-81fa-d1b3c1830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Attachment E.1: Linear Underground and Overhead Project Type Determination</TermName>
          <TermId xmlns="http://schemas.microsoft.com/office/infopath/2007/PartnerControls">219a7a7e-45e3-4280-ac5d-a61266668d01</TermId>
        </TermInfo>
        <TermInfo xmlns="http://schemas.microsoft.com/office/infopath/2007/PartnerControls">
          <TermName xmlns="http://schemas.microsoft.com/office/infopath/2007/PartnerControls">Construction General Permit</TermName>
          <TermId xmlns="http://schemas.microsoft.com/office/infopath/2007/PartnerControls">cd394dcc-62b9-4e4a-a48b-9142a17982ce</TermId>
        </TermInfo>
      </Terms>
    </TaxKeywordTaxHTField>
    <j588655bf2f648ad949e9e756f848d6a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Industrial/Construction Storm Water</TermName>
          <TermId xmlns="http://schemas.microsoft.com/office/infopath/2007/PartnerControls">b6625bbb-6528-41e0-ad54-b68c4d793443</TermId>
        </TermInfo>
      </Terms>
    </j588655bf2f648ad949e9e756f848d6a>
    <DocumentDate xmlns="851dfaa3-aae8-4c03-b90c-7dd4a6526d0d" xsi:nil="true"/>
    <Administrative_x0020_Record_x003f_ xmlns="851dfaa3-aae8-4c03-b90c-7dd4a6526d0d">false</Administrative_x0020_Record_x003f_>
    <fb9d32e1f1b24068b86bc25aa271323a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Construction General Permit</TermName>
          <TermId xmlns="http://schemas.microsoft.com/office/infopath/2007/PartnerControls">cd394dcc-62b9-4e4a-a48b-9142a17982ce</TermId>
        </TermInfo>
      </Terms>
    </fb9d32e1f1b24068b86bc25aa271323a>
    <d05f9ddbbf90433f9defeae7b3463abc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Surface Water</TermName>
          <TermId xmlns="http://schemas.microsoft.com/office/infopath/2007/PartnerControls">9bce0fbf-6fe3-4252-8e87-5a2ab9e78f62</TermId>
        </TermInfo>
      </Terms>
    </d05f9ddbbf90433f9defeae7b3463abc>
    <ReviewStatus xmlns="851dfaa3-aae8-4c03-b90c-7dd4a6526d0d" xsi:nil="true"/>
    <g9caa3f1f2e244bc8e042fdb9640a251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Permit</TermName>
          <TermId xmlns="http://schemas.microsoft.com/office/infopath/2007/PartnerControls">4755381e-aa60-4dbf-86d6-7772ba4431a7</TermId>
        </TermInfo>
      </Terms>
    </g9caa3f1f2e244bc8e042fdb9640a251>
    <TaxCatchAll xmlns="851dfaa3-aae8-4c03-b90c-7dd4a6526d0d">
      <Value>288</Value>
      <Value>287</Value>
      <Value>58</Value>
      <Value>7</Value>
      <Value>1549</Value>
      <Value>171</Value>
    </TaxCatchAll>
  </documentManagement>
</p:properties>
</file>

<file path=customXml/itemProps1.xml><?xml version="1.0" encoding="utf-8"?>
<ds:datastoreItem xmlns:ds="http://schemas.openxmlformats.org/officeDocument/2006/customXml" ds:itemID="{866CDA91-3F87-4D06-B00F-9A80C8578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dfaa3-aae8-4c03-b90c-7dd4a6526d0d"/>
    <ds:schemaRef ds:uri="c7e7393d-60ba-497e-81fa-d1b3c1830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3B863C-1336-4498-A4D8-F22ADE776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8250F-C7C5-40DE-AC20-F2E4834AB830}">
  <ds:schemaRefs>
    <ds:schemaRef ds:uri="http://schemas.microsoft.com/office/infopath/2007/PartnerControls"/>
    <ds:schemaRef ds:uri="http://purl.org/dc/elements/1.1/"/>
    <ds:schemaRef ds:uri="http://purl.org/dc/dcmitype/"/>
    <ds:schemaRef ds:uri="851dfaa3-aae8-4c03-b90c-7dd4a6526d0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7e7393d-60ba-497e-81fa-d1b3c183094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E.1: Linear Underground and Overhead Project Type Determination</dc:title>
  <dc:subject>Construction Stormwater General Permit</dc:subject>
  <dc:creator>State Water Resources Control Board</dc:creator>
  <cp:keywords>Attachment E.1: Linear Underground and Overhead Project Type Determination; Construction General Permit</cp:keywords>
  <dc:description/>
  <cp:lastModifiedBy>Zachariah, Pushpa@Waterboards</cp:lastModifiedBy>
  <cp:revision>2</cp:revision>
  <dcterms:created xsi:type="dcterms:W3CDTF">2022-03-29T23:43:00Z</dcterms:created>
  <dcterms:modified xsi:type="dcterms:W3CDTF">2022-03-29T23:43:00Z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al Level">
    <vt:lpwstr/>
  </property>
  <property fmtid="{D5CDD505-2E9C-101B-9397-08002B2CF9AE}" pid="3" name="ContentTypeId">
    <vt:lpwstr>0x010100F57B56A979CD314583F71FB183DEA39601003A5234A66F19EF43A6C294FD00C05DA9</vt:lpwstr>
  </property>
  <property fmtid="{D5CDD505-2E9C-101B-9397-08002B2CF9AE}" pid="4" name="Created">
    <vt:filetime>2019-08-16T08:00:00Z</vt:filetime>
  </property>
  <property fmtid="{D5CDD505-2E9C-101B-9397-08002B2CF9AE}" pid="5" name="Creator">
    <vt:lpwstr>CommonLook Office GlobalAccess-2.0.9.29</vt:lpwstr>
  </property>
  <property fmtid="{D5CDD505-2E9C-101B-9397-08002B2CF9AE}" pid="6" name="DocumentSetDescription">
    <vt:lpwstr/>
  </property>
  <property fmtid="{D5CDD505-2E9C-101B-9397-08002B2CF9AE}" pid="7" name="DWQ_DocType">
    <vt:lpwstr>171;#Permit|4755381e-aa60-4dbf-86d6-7772ba4431a7</vt:lpwstr>
  </property>
  <property fmtid="{D5CDD505-2E9C-101B-9397-08002B2CF9AE}" pid="8" name="DWQ_Projects">
    <vt:lpwstr>287;#Construction General Permit|cd394dcc-62b9-4e4a-a48b-9142a17982ce</vt:lpwstr>
  </property>
  <property fmtid="{D5CDD505-2E9C-101B-9397-08002B2CF9AE}" pid="9" name="DWQ_Section">
    <vt:lpwstr>58;#Surface Water|9bce0fbf-6fe3-4252-8e87-5a2ab9e78f62</vt:lpwstr>
  </property>
  <property fmtid="{D5CDD505-2E9C-101B-9397-08002B2CF9AE}" pid="10" name="DWQ_Unit">
    <vt:lpwstr>7;#Industrial/Construction Storm Water|b6625bbb-6528-41e0-ad54-b68c4d793443</vt:lpwstr>
  </property>
  <property fmtid="{D5CDD505-2E9C-101B-9397-08002B2CF9AE}" pid="11" name="LastSaved">
    <vt:filetime>2019-09-10T08:00:00Z</vt:filetime>
  </property>
  <property fmtid="{D5CDD505-2E9C-101B-9397-08002B2CF9AE}" pid="12" name="Order">
    <vt:r8>57900</vt:r8>
  </property>
  <property fmtid="{D5CDD505-2E9C-101B-9397-08002B2CF9AE}" pid="13" name="Task Link">
    <vt:lpwstr/>
  </property>
  <property fmtid="{D5CDD505-2E9C-101B-9397-08002B2CF9AE}" pid="14" name="TaskComments">
    <vt:lpwstr/>
  </property>
  <property fmtid="{D5CDD505-2E9C-101B-9397-08002B2CF9AE}" pid="15" name="TaxKeyword">
    <vt:lpwstr>1549;#Attachment E.1: Linear Underground and Overhead Project Type Determination|219a7a7e-45e3-4280-ac5d-a61266668d01;#288;#Construction General Permit|cd394dcc-62b9-4e4a-a48b-9142a17982ce</vt:lpwstr>
  </property>
  <property fmtid="{D5CDD505-2E9C-101B-9397-08002B2CF9AE}" pid="16" name="TemplateUrl">
    <vt:lpwstr/>
  </property>
  <property fmtid="{D5CDD505-2E9C-101B-9397-08002B2CF9AE}" pid="17" name="Workflow History">
    <vt:lpwstr/>
  </property>
  <property fmtid="{D5CDD505-2E9C-101B-9397-08002B2CF9AE}" pid="18" name="xd_ProgID">
    <vt:lpwstr/>
  </property>
  <property fmtid="{D5CDD505-2E9C-101B-9397-08002B2CF9AE}" pid="19" name="_CopySource">
    <vt:lpwstr>https://cawaterboards.sharepoint.com/DWQ/ICSW/Documents/CGP Reissuance/2021 CGP Reissuance Development/Admin Record - May 2021 Draft/(Accessible) Att A.1 LUP Type Determination.docx</vt:lpwstr>
  </property>
  <property fmtid="{D5CDD505-2E9C-101B-9397-08002B2CF9AE}" pid="20" name="_ExtendedDescription">
    <vt:lpwstr/>
  </property>
</Properties>
</file>