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8A6" w:rsidRDefault="00F068A6">
      <w:pPr>
        <w:pStyle w:val="Heading1"/>
        <w:jc w:val="center"/>
        <w:rPr>
          <w:u w:val="none"/>
        </w:rPr>
      </w:pPr>
      <w:bookmarkStart w:id="0" w:name="_Toc522003020"/>
      <w:r>
        <w:rPr>
          <w:u w:val="none"/>
        </w:rPr>
        <w:t>License Term 21</w:t>
      </w:r>
      <w:r w:rsidR="00FF5F26">
        <w:rPr>
          <w:caps w:val="0"/>
          <w:u w:val="none"/>
        </w:rPr>
        <w:t>D</w:t>
      </w:r>
    </w:p>
    <w:p w:rsidR="00F068A6" w:rsidRDefault="00F068A6"/>
    <w:p w:rsidR="00F068A6" w:rsidRDefault="00F068A6">
      <w:bookmarkStart w:id="1" w:name="_GoBack"/>
      <w:bookmarkEnd w:id="1"/>
    </w:p>
    <w:p w:rsidR="00F068A6" w:rsidRDefault="00F068A6">
      <w:pPr>
        <w:pStyle w:val="Heading1"/>
      </w:pPr>
    </w:p>
    <w:p w:rsidR="00F068A6" w:rsidRDefault="00F068A6">
      <w:pPr>
        <w:pStyle w:val="Heading1"/>
      </w:pPr>
      <w:bookmarkStart w:id="2" w:name="_Toc522003053"/>
      <w:bookmarkEnd w:id="0"/>
      <w:r>
        <w:t>SUPPLEMENTARY TERMS</w:t>
      </w:r>
      <w:bookmarkEnd w:id="2"/>
    </w:p>
    <w:p w:rsidR="00F068A6" w:rsidRDefault="00F068A6">
      <w:pPr>
        <w:pStyle w:val="Style1"/>
        <w:rPr>
          <w:b/>
        </w:rPr>
      </w:pPr>
    </w:p>
    <w:p w:rsidR="00F068A6" w:rsidRDefault="00F068A6">
      <w:pPr>
        <w:pStyle w:val="Heading2"/>
      </w:pPr>
      <w:bookmarkStart w:id="3" w:name="_Toc522003054"/>
    </w:p>
    <w:p w:rsidR="00F068A6" w:rsidRDefault="00FF5F26">
      <w:pPr>
        <w:pStyle w:val="Heading2"/>
      </w:pPr>
      <w:bookmarkStart w:id="4" w:name="_Toc522003058"/>
      <w:bookmarkEnd w:id="3"/>
      <w:r>
        <w:t>Term 21D</w:t>
      </w:r>
      <w:r w:rsidR="00F068A6">
        <w:t xml:space="preserve">  </w:t>
      </w:r>
      <w:r w:rsidR="00F068A6">
        <w:tab/>
        <w:t>Duplication of Existing Rights – new version, direct diversion only</w:t>
      </w:r>
      <w:bookmarkEnd w:id="4"/>
    </w:p>
    <w:p w:rsidR="00F068A6" w:rsidRDefault="00F068A6">
      <w:pPr>
        <w:pStyle w:val="Style1"/>
      </w:pPr>
    </w:p>
    <w:p w:rsidR="00F068A6" w:rsidRDefault="00F068A6">
      <w:pPr>
        <w:pStyle w:val="Style1"/>
      </w:pPr>
      <w:r>
        <w:t>During the season specified in this license, the total amount and rate of water diverted and used under this license and the licensee's claimed existing right for the place of use specified in this license shall not exceed the amount and rate of diversion and use, respectively, specified in this license.  If the licensee's claimed existing right is quantified at some later date as a result of an adjudication or other legally binding proceeding, the amount and rate of diversion and use allowed under this license shall be the net of the face value of this license less the amounts of water available under the claimed existing right.</w:t>
      </w:r>
    </w:p>
    <w:p w:rsidR="00F068A6" w:rsidRDefault="00F068A6">
      <w:pPr>
        <w:pStyle w:val="Style1"/>
      </w:pPr>
    </w:p>
    <w:p w:rsidR="00F068A6" w:rsidRDefault="00F068A6">
      <w:pPr>
        <w:pStyle w:val="Style1"/>
      </w:pPr>
      <w:r>
        <w:t>Licensee shall forfeit all rights under this license if the licensee transfers all or any part of the claimed existing right for the place of use covered by this license to another place of use without the prior approval of the S</w:t>
      </w:r>
      <w:r w:rsidR="00703DCA">
        <w:t xml:space="preserve">tate </w:t>
      </w:r>
      <w:r>
        <w:t>W</w:t>
      </w:r>
      <w:r w:rsidR="00703DCA">
        <w:t xml:space="preserve">ater </w:t>
      </w:r>
      <w:r>
        <w:t>B</w:t>
      </w:r>
      <w:r w:rsidR="00703DCA">
        <w:t>oard</w:t>
      </w:r>
      <w:r>
        <w:t>.</w:t>
      </w:r>
    </w:p>
    <w:p w:rsidR="00F068A6" w:rsidRDefault="00F068A6">
      <w:pPr>
        <w:pStyle w:val="Style1"/>
      </w:pPr>
    </w:p>
    <w:p w:rsidR="00F068A6" w:rsidRDefault="00F068A6">
      <w:pPr>
        <w:pStyle w:val="Style1"/>
      </w:pPr>
      <w:r>
        <w:t>Licensee shall take and use water under the existing right claimed by the licensee only in accordance with law.</w:t>
      </w:r>
    </w:p>
    <w:p w:rsidR="00F068A6" w:rsidRDefault="00F068A6">
      <w:pPr>
        <w:pStyle w:val="Style1"/>
      </w:pPr>
      <w:r>
        <w:tab/>
      </w:r>
      <w:r>
        <w:tab/>
      </w:r>
      <w:r>
        <w:tab/>
        <w:t>(0000021)</w:t>
      </w:r>
    </w:p>
    <w:p w:rsidR="00F068A6" w:rsidRDefault="00F068A6">
      <w:pPr>
        <w:pStyle w:val="Style1"/>
      </w:pPr>
    </w:p>
    <w:p w:rsidR="00F068A6" w:rsidRDefault="00F068A6">
      <w:pPr>
        <w:pStyle w:val="Heading2"/>
      </w:pPr>
    </w:p>
    <w:sectPr w:rsidR="00F068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8A6"/>
    <w:rsid w:val="00703DCA"/>
    <w:rsid w:val="00F068A6"/>
    <w:rsid w:val="00FF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2012-10-03T18:30:00Z</dcterms:created>
  <dcterms:modified xsi:type="dcterms:W3CDTF">2012-10-03T18:30:00Z</dcterms:modified>
</cp:coreProperties>
</file>