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53" w:rsidRDefault="00715653">
      <w:pPr>
        <w:pStyle w:val="Heading1"/>
        <w:jc w:val="center"/>
      </w:pPr>
      <w:bookmarkStart w:id="0" w:name="_Toc522003020"/>
      <w:r>
        <w:t>License Term 44</w:t>
      </w:r>
      <w:r w:rsidR="006B0256">
        <w:rPr>
          <w:caps w:val="0"/>
        </w:rPr>
        <w:t>A</w:t>
      </w:r>
    </w:p>
    <w:p w:rsidR="00715653" w:rsidRDefault="00715653"/>
    <w:p w:rsidR="00715653" w:rsidRDefault="00715653">
      <w:pPr>
        <w:pStyle w:val="Heading1"/>
      </w:pPr>
    </w:p>
    <w:p w:rsidR="00715653" w:rsidRPr="00BE2EA3" w:rsidRDefault="00715653">
      <w:pPr>
        <w:pStyle w:val="Heading1"/>
        <w:rPr>
          <w:color w:val="000080"/>
        </w:rPr>
      </w:pPr>
      <w:bookmarkStart w:id="1" w:name="_Toc522003074"/>
      <w:bookmarkEnd w:id="0"/>
      <w:r w:rsidRPr="00BE2EA3">
        <w:rPr>
          <w:color w:val="000080"/>
        </w:rPr>
        <w:t>RESERVOIR TERMS</w:t>
      </w:r>
      <w:bookmarkEnd w:id="1"/>
      <w:r w:rsidRPr="00BE2EA3">
        <w:rPr>
          <w:color w:val="000080"/>
        </w:rPr>
        <w:t xml:space="preserve">    </w:t>
      </w:r>
    </w:p>
    <w:p w:rsidR="00715653" w:rsidRDefault="00715653">
      <w:pPr>
        <w:pStyle w:val="Style1"/>
      </w:pPr>
    </w:p>
    <w:p w:rsidR="00715653" w:rsidRDefault="00715653">
      <w:pPr>
        <w:pStyle w:val="Style1"/>
      </w:pPr>
    </w:p>
    <w:p w:rsidR="00715653" w:rsidRDefault="006B0256" w:rsidP="00BE2EA3">
      <w:pPr>
        <w:pStyle w:val="Heading2"/>
        <w:ind w:right="-180"/>
      </w:pPr>
      <w:bookmarkStart w:id="2" w:name="_Toc410440876"/>
      <w:bookmarkStart w:id="3" w:name="_Toc410553666"/>
      <w:bookmarkStart w:id="4" w:name="_Toc410634503"/>
      <w:bookmarkStart w:id="5" w:name="_Toc522003084"/>
      <w:r>
        <w:t>Term 44A</w:t>
      </w:r>
      <w:r w:rsidR="00715653">
        <w:t xml:space="preserve">  </w:t>
      </w:r>
      <w:r w:rsidR="00715653">
        <w:tab/>
        <w:t>Outlet Pipe – Reservoir</w:t>
      </w:r>
      <w:r>
        <w:t>(s)</w:t>
      </w:r>
      <w:r w:rsidR="00715653">
        <w:t xml:space="preserve"> Constructed w/o Outlet Pipe</w:t>
      </w:r>
      <w:bookmarkStart w:id="6" w:name="_Toc410553667"/>
      <w:bookmarkStart w:id="7" w:name="_Toc416584486"/>
      <w:bookmarkStart w:id="8" w:name="_Toc428260995"/>
      <w:bookmarkStart w:id="9" w:name="_Toc446996634"/>
      <w:bookmarkEnd w:id="2"/>
      <w:bookmarkEnd w:id="3"/>
      <w:bookmarkEnd w:id="4"/>
      <w:r w:rsidR="00715653">
        <w:t xml:space="preserve"> (Noncritical Areas Only)</w:t>
      </w:r>
      <w:bookmarkEnd w:id="5"/>
      <w:bookmarkEnd w:id="6"/>
      <w:bookmarkEnd w:id="7"/>
      <w:bookmarkEnd w:id="8"/>
      <w:bookmarkEnd w:id="9"/>
    </w:p>
    <w:p w:rsidR="00715653" w:rsidRDefault="00715653">
      <w:pPr>
        <w:pStyle w:val="Style1"/>
      </w:pPr>
    </w:p>
    <w:p w:rsidR="00715653" w:rsidRDefault="00715653">
      <w:pPr>
        <w:pStyle w:val="Style1"/>
      </w:pPr>
      <w:r>
        <w:t>Licensee shall, when required by the S</w:t>
      </w:r>
      <w:r w:rsidR="00BE2EA3">
        <w:t xml:space="preserve">tate </w:t>
      </w:r>
      <w:r>
        <w:t>W</w:t>
      </w:r>
      <w:r w:rsidR="00BE2EA3">
        <w:t>ater Board</w:t>
      </w:r>
      <w:r>
        <w:t xml:space="preserve">, install and maintain </w:t>
      </w:r>
      <w:r w:rsidRPr="006B0256">
        <w:rPr>
          <w:color w:val="FF0000"/>
        </w:rPr>
        <w:t>an</w:t>
      </w:r>
      <w:r>
        <w:t xml:space="preserve"> outlet pipe</w:t>
      </w:r>
      <w:r w:rsidR="006B0256" w:rsidRPr="006B0256">
        <w:rPr>
          <w:color w:val="FF0000"/>
        </w:rPr>
        <w:t>s</w:t>
      </w:r>
      <w:r>
        <w:t xml:space="preserve"> of adequate capacity in the dam as near as practicable to the bottom of the natural stream channel, or provide other means satisfactory to the </w:t>
      </w:r>
      <w:r w:rsidR="00BE2EA3">
        <w:t xml:space="preserve">Deputy Director </w:t>
      </w:r>
      <w:r>
        <w:t>f</w:t>
      </w:r>
      <w:r w:rsidR="00BE2EA3">
        <w:t>or</w:t>
      </w:r>
      <w:r>
        <w:t xml:space="preserve"> Water Rights, in order that water entering the reservoir</w:t>
      </w:r>
      <w:r w:rsidR="006B0256" w:rsidRPr="006B0256">
        <w:rPr>
          <w:color w:val="FF0000"/>
        </w:rPr>
        <w:t>s</w:t>
      </w:r>
      <w:r>
        <w:t xml:space="preserve"> which is not authorized for appropriation under this license may be released.</w:t>
      </w:r>
    </w:p>
    <w:p w:rsidR="00715653" w:rsidRDefault="00715653">
      <w:pPr>
        <w:pStyle w:val="Style1"/>
      </w:pPr>
      <w:r>
        <w:tab/>
      </w:r>
      <w:r>
        <w:tab/>
      </w:r>
      <w:r>
        <w:tab/>
        <w:t>(0050044)</w:t>
      </w:r>
    </w:p>
    <w:p w:rsidR="00715653" w:rsidRDefault="00715653">
      <w:pPr>
        <w:pStyle w:val="Heading2"/>
      </w:pPr>
      <w:bookmarkStart w:id="10" w:name="_GoBack"/>
      <w:bookmarkEnd w:id="10"/>
    </w:p>
    <w:sectPr w:rsidR="00715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653"/>
    <w:rsid w:val="006B0256"/>
    <w:rsid w:val="00715653"/>
    <w:rsid w:val="00B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2012-10-03T19:47:00Z</dcterms:created>
  <dcterms:modified xsi:type="dcterms:W3CDTF">2012-10-03T19:47:00Z</dcterms:modified>
</cp:coreProperties>
</file>