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6013F">
      <w:pPr>
        <w:pStyle w:val="Heading1"/>
        <w:jc w:val="center"/>
      </w:pPr>
      <w:bookmarkStart w:id="0" w:name="_Toc522003020"/>
      <w:r>
        <w:t xml:space="preserve">License </w:t>
      </w:r>
      <w:bookmarkStart w:id="1" w:name="_GoBack"/>
      <w:bookmarkEnd w:id="1"/>
      <w:r>
        <w:t>Term 95</w:t>
      </w:r>
    </w:p>
    <w:p w:rsidR="00000000" w:rsidRDefault="0036013F"/>
    <w:p w:rsidR="00000000" w:rsidRDefault="0036013F">
      <w:pPr>
        <w:pStyle w:val="Heading1"/>
      </w:pPr>
    </w:p>
    <w:p w:rsidR="00000000" w:rsidRDefault="0036013F">
      <w:pPr>
        <w:pStyle w:val="Heading1"/>
      </w:pPr>
      <w:bookmarkStart w:id="2" w:name="_Toc522003111"/>
      <w:bookmarkEnd w:id="0"/>
      <w:r>
        <w:t>SPECIAL WATERSHED TERMS</w:t>
      </w:r>
      <w:bookmarkEnd w:id="2"/>
    </w:p>
    <w:p w:rsidR="00000000" w:rsidRDefault="0036013F"/>
    <w:p w:rsidR="00000000" w:rsidRDefault="0036013F">
      <w:pPr>
        <w:pStyle w:val="Style1"/>
      </w:pPr>
    </w:p>
    <w:p w:rsidR="00000000" w:rsidRDefault="0036013F">
      <w:pPr>
        <w:pStyle w:val="Heading2"/>
      </w:pPr>
      <w:bookmarkStart w:id="3" w:name="_Toc522003128"/>
      <w:r>
        <w:t xml:space="preserve">Term 95  </w:t>
      </w:r>
      <w:r>
        <w:tab/>
        <w:t>Area of Origin Protection</w:t>
      </w:r>
      <w:bookmarkEnd w:id="3"/>
    </w:p>
    <w:p w:rsidR="00000000" w:rsidRDefault="0036013F">
      <w:pPr>
        <w:pStyle w:val="Style1"/>
      </w:pPr>
    </w:p>
    <w:p w:rsidR="00000000" w:rsidRDefault="0036013F">
      <w:pPr>
        <w:pStyle w:val="Style1"/>
      </w:pPr>
      <w:r>
        <w:t xml:space="preserve">Appropriation of water under this license for export from the   </w:t>
      </w:r>
      <w:r>
        <w:rPr>
          <w:color w:val="FF0000"/>
        </w:rPr>
        <w:t>[NAME]</w:t>
      </w:r>
      <w:r>
        <w:t xml:space="preserve">   System is subject to the prior rights of water users within said system to all of the water rea</w:t>
      </w:r>
      <w:r>
        <w:t>sonably required to adequately supply the beneficial uses within said system, regardless of when the uses are initiated.</w:t>
      </w:r>
    </w:p>
    <w:p w:rsidR="00000000" w:rsidRDefault="0036013F">
      <w:pPr>
        <w:pStyle w:val="Style1"/>
      </w:pPr>
      <w:r>
        <w:tab/>
      </w:r>
      <w:r>
        <w:tab/>
      </w:r>
      <w:r>
        <w:tab/>
        <w:t>(0000095)</w:t>
      </w:r>
    </w:p>
    <w:p w:rsidR="00000000" w:rsidRDefault="0036013F">
      <w:pPr>
        <w:pStyle w:val="Style1"/>
      </w:pPr>
    </w:p>
    <w:p w:rsidR="0036013F" w:rsidRDefault="0036013F">
      <w:pPr>
        <w:pStyle w:val="Heading2"/>
      </w:pPr>
    </w:p>
    <w:sectPr w:rsidR="003601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1C12"/>
    <w:rsid w:val="0036013F"/>
    <w:rsid w:val="0089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2012-10-03T21:52:00Z</dcterms:created>
  <dcterms:modified xsi:type="dcterms:W3CDTF">2012-10-03T21:52:00Z</dcterms:modified>
</cp:coreProperties>
</file>