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461E5">
      <w:pPr>
        <w:pStyle w:val="Heading1"/>
        <w:jc w:val="center"/>
      </w:pPr>
      <w:bookmarkStart w:id="0" w:name="_Toc522003020"/>
      <w:r>
        <w:t xml:space="preserve">License </w:t>
      </w:r>
      <w:r>
        <w:t>Term 206</w:t>
      </w:r>
    </w:p>
    <w:p w:rsidR="00000000" w:rsidRDefault="00E461E5"/>
    <w:p w:rsidR="00000000" w:rsidRDefault="00E461E5"/>
    <w:p w:rsidR="00000000" w:rsidRDefault="00E461E5">
      <w:pPr>
        <w:pStyle w:val="Heading1"/>
      </w:pPr>
    </w:p>
    <w:p w:rsidR="00000000" w:rsidRDefault="00E461E5">
      <w:pPr>
        <w:pStyle w:val="Heading1"/>
      </w:pPr>
      <w:bookmarkStart w:id="1" w:name="_Toc522003149"/>
      <w:bookmarkEnd w:id="0"/>
      <w:r>
        <w:t>ENVIRONMENTAL MITIGATION SPECIAL TERMS</w:t>
      </w:r>
      <w:bookmarkEnd w:id="1"/>
    </w:p>
    <w:p w:rsidR="00000000" w:rsidRDefault="00E461E5">
      <w:pPr>
        <w:pStyle w:val="Style1"/>
        <w:rPr>
          <w:b/>
        </w:rPr>
      </w:pPr>
    </w:p>
    <w:p w:rsidR="00000000" w:rsidRDefault="00E461E5">
      <w:pPr>
        <w:pStyle w:val="Style1"/>
        <w:rPr>
          <w:color w:val="99CCFF"/>
        </w:rPr>
      </w:pPr>
      <w:r>
        <w:rPr>
          <w:color w:val="99CCFF"/>
        </w:rPr>
        <w:t>NOTE:</w:t>
      </w:r>
      <w:r>
        <w:rPr>
          <w:color w:val="99CCFF"/>
        </w:rPr>
        <w:tab/>
        <w:t>ALSO SEE FISH &amp; WILDIFE TERMS 60 THROUGH 69.</w:t>
      </w:r>
    </w:p>
    <w:p w:rsidR="00000000" w:rsidRDefault="00E461E5">
      <w:pPr>
        <w:pStyle w:val="Style1"/>
        <w:rPr>
          <w:color w:val="99CCFF"/>
        </w:rPr>
      </w:pPr>
      <w:bookmarkStart w:id="2" w:name="_GoBack"/>
      <w:bookmarkEnd w:id="2"/>
    </w:p>
    <w:p w:rsidR="00000000" w:rsidRDefault="00E461E5">
      <w:pPr>
        <w:pStyle w:val="Style1"/>
      </w:pPr>
    </w:p>
    <w:p w:rsidR="00000000" w:rsidRDefault="00E461E5">
      <w:pPr>
        <w:pStyle w:val="Heading2"/>
      </w:pPr>
      <w:bookmarkStart w:id="3" w:name="_Toc522003156"/>
      <w:r>
        <w:t xml:space="preserve">Term 206  </w:t>
      </w:r>
      <w:r>
        <w:tab/>
        <w:t>Riparian Habitat Protection</w:t>
      </w:r>
      <w:bookmarkEnd w:id="3"/>
    </w:p>
    <w:p w:rsidR="00000000" w:rsidRDefault="00E461E5">
      <w:pPr>
        <w:pStyle w:val="Style1"/>
      </w:pPr>
    </w:p>
    <w:p w:rsidR="00000000" w:rsidRDefault="00E461E5">
      <w:pPr>
        <w:pStyle w:val="Style1"/>
      </w:pPr>
      <w:r>
        <w:t xml:space="preserve">For the protection of riparian habitat, the licensee shall establish and maintain a setback of </w:t>
      </w:r>
      <w:r>
        <w:rPr>
          <w:color w:val="FF0000"/>
        </w:rPr>
        <w:t>#</w:t>
      </w:r>
      <w:r>
        <w:rPr>
          <w:color w:val="FF0000"/>
        </w:rPr>
        <w:t>##</w:t>
      </w:r>
      <w:r>
        <w:t xml:space="preserve"> feet along</w:t>
      </w:r>
      <w:r>
        <w:rPr>
          <w:color w:val="FF0000"/>
        </w:rPr>
        <w:t xml:space="preserve"> [STREAM NAME]</w:t>
      </w:r>
      <w:r>
        <w:t>.  The stream setback shall be measured from the top of the bank on both sides of the stream.  No activity shall occur within the setback area, including, but not limited to, grading, roads, fencing, storage areas, and irrigation</w:t>
      </w:r>
      <w:r>
        <w:t>, with the exception of access roads.  The licensee shall restrict cattle or other domestic stock access to the riparian area.  These requirements shall remain in effect as long as water is being diverted under this license.</w:t>
      </w:r>
    </w:p>
    <w:p w:rsidR="00000000" w:rsidRDefault="00E461E5">
      <w:pPr>
        <w:pStyle w:val="Style1"/>
      </w:pPr>
      <w:r>
        <w:tab/>
      </w:r>
      <w:r>
        <w:tab/>
      </w:r>
      <w:r>
        <w:tab/>
        <w:t>(0000206)</w:t>
      </w:r>
    </w:p>
    <w:p w:rsidR="00000000" w:rsidRDefault="00E461E5">
      <w:pPr>
        <w:pStyle w:val="Style1"/>
      </w:pPr>
    </w:p>
    <w:p w:rsidR="00000000" w:rsidRDefault="00E461E5">
      <w:pPr>
        <w:pStyle w:val="Style1"/>
      </w:pPr>
    </w:p>
    <w:p w:rsidR="00E461E5" w:rsidRDefault="00E461E5">
      <w:pPr>
        <w:pStyle w:val="Heading2"/>
      </w:pPr>
    </w:p>
    <w:sectPr w:rsidR="00E461E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2C9A"/>
    <w:rsid w:val="00D02C9A"/>
    <w:rsid w:val="00E46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right" w:pos="9360"/>
      </w:tabs>
      <w:suppressAutoHyphens/>
      <w:outlineLvl w:val="0"/>
    </w:pPr>
    <w:rPr>
      <w:rFonts w:ascii="Arial" w:hAnsi="Arial"/>
      <w:b/>
      <w:caps/>
      <w:snapToGrid w:val="0"/>
      <w:sz w:val="20"/>
      <w:szCs w:val="20"/>
      <w:u w:val="single"/>
    </w:rPr>
  </w:style>
  <w:style w:type="paragraph" w:styleId="Heading2">
    <w:name w:val="heading 2"/>
    <w:basedOn w:val="Normal"/>
    <w:next w:val="Normal"/>
    <w:qFormat/>
    <w:pPr>
      <w:keepNext/>
      <w:widowControl w:val="0"/>
      <w:tabs>
        <w:tab w:val="left" w:pos="720"/>
        <w:tab w:val="left" w:pos="1440"/>
        <w:tab w:val="right" w:pos="9360"/>
      </w:tabs>
      <w:suppressAutoHyphens/>
      <w:outlineLvl w:val="1"/>
    </w:pPr>
    <w:rPr>
      <w:rFonts w:ascii="Arial" w:hAnsi="Arial"/>
      <w:b/>
      <w:snapToGrid w:val="0"/>
      <w:sz w:val="20"/>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pPr>
      <w:widowControl w:val="0"/>
      <w:tabs>
        <w:tab w:val="left" w:pos="720"/>
        <w:tab w:val="left" w:pos="1440"/>
        <w:tab w:val="right" w:pos="9360"/>
      </w:tabs>
      <w:suppressAutoHyphens/>
    </w:pPr>
    <w:rPr>
      <w:rFonts w:ascii="Arial" w:hAnsi="Arial"/>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LICENSE PERMIT TERM 5A</vt:lpstr>
    </vt:vector>
  </TitlesOfParts>
  <Company>OIT</Company>
  <LinksUpToDate>false</LinksUpToDate>
  <CharactersWithSpaces>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 PERMIT TERM 5A</dc:title>
  <dc:subject/>
  <dc:creator>SWRCB</dc:creator>
  <cp:keywords/>
  <dc:description/>
  <cp:lastModifiedBy>Amanda Montgomery</cp:lastModifiedBy>
  <cp:revision>2</cp:revision>
  <dcterms:created xsi:type="dcterms:W3CDTF">2012-10-03T22:08:00Z</dcterms:created>
  <dcterms:modified xsi:type="dcterms:W3CDTF">2012-10-03T22:08:00Z</dcterms:modified>
</cp:coreProperties>
</file>