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EE4" w:rsidRDefault="00392EE4">
      <w:pPr>
        <w:pStyle w:val="Heading1"/>
        <w:jc w:val="center"/>
      </w:pPr>
      <w:bookmarkStart w:id="0" w:name="_Toc522003020"/>
      <w:bookmarkStart w:id="1" w:name="_GoBack"/>
      <w:bookmarkEnd w:id="1"/>
      <w:r>
        <w:t>License Term 209</w:t>
      </w:r>
    </w:p>
    <w:p w:rsidR="00392EE4" w:rsidRDefault="00392EE4"/>
    <w:p w:rsidR="00392EE4" w:rsidRDefault="00392EE4"/>
    <w:p w:rsidR="00392EE4" w:rsidRDefault="00392EE4">
      <w:pPr>
        <w:pStyle w:val="Heading1"/>
      </w:pPr>
    </w:p>
    <w:p w:rsidR="00392EE4" w:rsidRDefault="00392EE4">
      <w:pPr>
        <w:pStyle w:val="Heading1"/>
      </w:pPr>
      <w:bookmarkStart w:id="2" w:name="_Toc522003149"/>
      <w:bookmarkEnd w:id="0"/>
      <w:r>
        <w:t>ENVIRONMENTAL MITIGATION SPECIAL TERMS</w:t>
      </w:r>
      <w:bookmarkEnd w:id="2"/>
    </w:p>
    <w:p w:rsidR="00392EE4" w:rsidRDefault="00392EE4">
      <w:pPr>
        <w:pStyle w:val="Style1"/>
        <w:rPr>
          <w:b/>
        </w:rPr>
      </w:pPr>
    </w:p>
    <w:p w:rsidR="00392EE4" w:rsidRPr="003B46FA" w:rsidRDefault="00392EE4">
      <w:pPr>
        <w:pStyle w:val="Style1"/>
        <w:rPr>
          <w:color w:val="3366FF"/>
        </w:rPr>
      </w:pPr>
      <w:r w:rsidRPr="003B46FA">
        <w:rPr>
          <w:color w:val="3366FF"/>
        </w:rPr>
        <w:t>NOTE:</w:t>
      </w:r>
      <w:r w:rsidRPr="003B46FA">
        <w:rPr>
          <w:color w:val="3366FF"/>
        </w:rPr>
        <w:tab/>
        <w:t>ALSO SEE FISH &amp; WILDIFE TERMS 60 THROUGH 69.</w:t>
      </w:r>
    </w:p>
    <w:p w:rsidR="00392EE4" w:rsidRDefault="00392EE4">
      <w:pPr>
        <w:pStyle w:val="Style1"/>
        <w:rPr>
          <w:color w:val="99CCFF"/>
        </w:rPr>
      </w:pPr>
    </w:p>
    <w:p w:rsidR="00392EE4" w:rsidRDefault="00392EE4">
      <w:pPr>
        <w:pStyle w:val="Style1"/>
      </w:pPr>
    </w:p>
    <w:p w:rsidR="00392EE4" w:rsidRDefault="00392EE4">
      <w:pPr>
        <w:pStyle w:val="Heading2"/>
      </w:pPr>
      <w:bookmarkStart w:id="3" w:name="_Toc522003159"/>
      <w:r>
        <w:t xml:space="preserve">Term 209  </w:t>
      </w:r>
      <w:r>
        <w:tab/>
        <w:t>Endangered Plant Protection</w:t>
      </w:r>
      <w:bookmarkEnd w:id="3"/>
    </w:p>
    <w:p w:rsidR="00392EE4" w:rsidRDefault="00392EE4">
      <w:pPr>
        <w:pStyle w:val="Style1"/>
      </w:pPr>
    </w:p>
    <w:p w:rsidR="00392EE4" w:rsidRDefault="00392EE4" w:rsidP="003B46FA">
      <w:pPr>
        <w:pStyle w:val="Style1"/>
        <w:ind w:left="720" w:hanging="720"/>
        <w:rPr>
          <w:i/>
          <w:color w:val="0000FF"/>
        </w:rPr>
      </w:pPr>
      <w:r>
        <w:rPr>
          <w:i/>
          <w:color w:val="0000FF"/>
        </w:rPr>
        <w:t>Note:</w:t>
      </w:r>
      <w:r>
        <w:rPr>
          <w:i/>
          <w:color w:val="0000FF"/>
        </w:rPr>
        <w:tab/>
        <w:t>Depending on the project, this term may not always include all 5 of Sections A to E below.</w:t>
      </w:r>
    </w:p>
    <w:p w:rsidR="00392EE4" w:rsidRDefault="00392EE4">
      <w:pPr>
        <w:pStyle w:val="Style1"/>
      </w:pPr>
    </w:p>
    <w:p w:rsidR="00392EE4" w:rsidRDefault="00392EE4">
      <w:pPr>
        <w:pStyle w:val="Style1"/>
      </w:pPr>
      <w:r>
        <w:t xml:space="preserve">For the protection of the endangered </w:t>
      </w:r>
      <w:r>
        <w:rPr>
          <w:color w:val="FF0000"/>
        </w:rPr>
        <w:t>[COMMON &amp; SCIENTIFIC NAMES OF ENDANGERED SPECIES]</w:t>
      </w:r>
      <w:r>
        <w:t xml:space="preserve"> populations identified in the report of the rare plant survey made by </w:t>
      </w:r>
      <w:r>
        <w:rPr>
          <w:color w:val="FF0000"/>
        </w:rPr>
        <w:t>[AUTHOR OF REPORT AND DATE]</w:t>
      </w:r>
      <w:r>
        <w:t xml:space="preserve">, the following conditions shall apply to any activities authorized under this license: </w:t>
      </w:r>
    </w:p>
    <w:p w:rsidR="00392EE4" w:rsidRDefault="00392EE4">
      <w:pPr>
        <w:pStyle w:val="Style1"/>
      </w:pPr>
    </w:p>
    <w:p w:rsidR="00392EE4" w:rsidRDefault="00392EE4">
      <w:pPr>
        <w:pStyle w:val="Style1"/>
        <w:ind w:left="720" w:hanging="720"/>
      </w:pPr>
      <w:r>
        <w:t>A.</w:t>
      </w:r>
      <w:r>
        <w:tab/>
        <w:t xml:space="preserve">Licensee shall not impact the species by spraying herbicides within </w:t>
      </w:r>
      <w:r>
        <w:rPr>
          <w:color w:val="FF0000"/>
        </w:rPr>
        <w:t xml:space="preserve">### </w:t>
      </w:r>
      <w:r>
        <w:t xml:space="preserve">feet of the plant population from </w:t>
      </w:r>
      <w:r>
        <w:rPr>
          <w:color w:val="FF0000"/>
        </w:rPr>
        <w:t>[DATE</w:t>
      </w:r>
      <w:proofErr w:type="gramStart"/>
      <w:r>
        <w:rPr>
          <w:color w:val="FF0000"/>
        </w:rPr>
        <w:t>]</w:t>
      </w:r>
      <w:r>
        <w:t xml:space="preserve">  to</w:t>
      </w:r>
      <w:proofErr w:type="gramEnd"/>
      <w:r>
        <w:t xml:space="preserve">  </w:t>
      </w:r>
      <w:r>
        <w:rPr>
          <w:color w:val="FF0000"/>
        </w:rPr>
        <w:t>[DATE]</w:t>
      </w:r>
      <w:r>
        <w:t xml:space="preserve"> of any year.</w:t>
      </w:r>
    </w:p>
    <w:p w:rsidR="00392EE4" w:rsidRDefault="00392EE4">
      <w:pPr>
        <w:pStyle w:val="Style1"/>
      </w:pPr>
    </w:p>
    <w:p w:rsidR="00392EE4" w:rsidRDefault="00392EE4">
      <w:pPr>
        <w:pStyle w:val="Style1"/>
        <w:ind w:left="720" w:hanging="720"/>
      </w:pPr>
      <w:r>
        <w:t>B.</w:t>
      </w:r>
      <w:r>
        <w:tab/>
        <w:t xml:space="preserve">Licensee shall not allow any land disturbance within </w:t>
      </w:r>
      <w:r>
        <w:rPr>
          <w:color w:val="FF0000"/>
        </w:rPr>
        <w:t>###</w:t>
      </w:r>
      <w:r>
        <w:t xml:space="preserve"> feet of the specified endangered plant population.</w:t>
      </w:r>
    </w:p>
    <w:p w:rsidR="00392EE4" w:rsidRDefault="00392EE4">
      <w:pPr>
        <w:pStyle w:val="Style1"/>
      </w:pPr>
    </w:p>
    <w:p w:rsidR="00392EE4" w:rsidRDefault="00392EE4">
      <w:pPr>
        <w:pStyle w:val="Style1"/>
        <w:ind w:left="720" w:hanging="720"/>
      </w:pPr>
      <w:r>
        <w:t>C.</w:t>
      </w:r>
      <w:r>
        <w:tab/>
        <w:t xml:space="preserve">Licensee shall permanently identify the plant population by surrounding the site with flagged construction stakes to be spaced and maintained at a maximum distance of </w:t>
      </w:r>
      <w:r>
        <w:rPr>
          <w:color w:val="FF0000"/>
        </w:rPr>
        <w:t>###</w:t>
      </w:r>
      <w:r>
        <w:t xml:space="preserve"> feet apart.</w:t>
      </w:r>
    </w:p>
    <w:p w:rsidR="00392EE4" w:rsidRDefault="00392EE4">
      <w:pPr>
        <w:pStyle w:val="Style1"/>
      </w:pPr>
    </w:p>
    <w:p w:rsidR="00392EE4" w:rsidRDefault="00392EE4">
      <w:pPr>
        <w:pStyle w:val="Style1"/>
      </w:pPr>
      <w:r>
        <w:t>D.</w:t>
      </w:r>
      <w:r>
        <w:tab/>
        <w:t>Licensee shall restrict cattle or other domestic stock access to the plant population.</w:t>
      </w:r>
    </w:p>
    <w:p w:rsidR="00392EE4" w:rsidRDefault="00392EE4">
      <w:pPr>
        <w:pStyle w:val="Style1"/>
      </w:pPr>
    </w:p>
    <w:p w:rsidR="00392EE4" w:rsidRDefault="00392EE4">
      <w:pPr>
        <w:pStyle w:val="Style1"/>
        <w:ind w:left="720" w:hanging="720"/>
      </w:pPr>
      <w:r>
        <w:t>E.</w:t>
      </w:r>
      <w:r>
        <w:tab/>
        <w:t xml:space="preserve">Licensee shall prepare, or cause to be prepared, a long-term habitat conservation plan, in consultation with the State Department of Fish and Game (DFG), for the protection of the species and shall submit a copy of the plan to the </w:t>
      </w:r>
      <w:r w:rsidR="003B46FA">
        <w:t>Deputy Director for</w:t>
      </w:r>
      <w:r>
        <w:t xml:space="preserve"> Water Rights.  Amendments to the plan shall be prepared in consultation with the DFG and a copy of any amendments shall be submitted to the </w:t>
      </w:r>
      <w:r w:rsidR="003B46FA">
        <w:t>Deputy Director for</w:t>
      </w:r>
      <w:r>
        <w:t xml:space="preserve"> Water Rights.</w:t>
      </w:r>
    </w:p>
    <w:p w:rsidR="00392EE4" w:rsidRDefault="00392EE4">
      <w:pPr>
        <w:pStyle w:val="Style1"/>
      </w:pPr>
    </w:p>
    <w:p w:rsidR="00392EE4" w:rsidRDefault="00392EE4">
      <w:pPr>
        <w:pStyle w:val="Style1"/>
      </w:pPr>
      <w:r>
        <w:t xml:space="preserve">Licensee shall allow representatives of the Division of Water Rights reasonable access upon notification of the licensee or the licensee's agent for the purpose of verifying these conditions of this license. </w:t>
      </w:r>
    </w:p>
    <w:p w:rsidR="00392EE4" w:rsidRDefault="00392EE4">
      <w:pPr>
        <w:pStyle w:val="Style1"/>
      </w:pPr>
    </w:p>
    <w:p w:rsidR="00392EE4" w:rsidRDefault="00392EE4">
      <w:pPr>
        <w:pStyle w:val="Style1"/>
      </w:pPr>
      <w:r>
        <w:t>These requirements shall remain in effect as long as water is being diverted by the licensee (or successors-in-interest) under this license.</w:t>
      </w:r>
    </w:p>
    <w:p w:rsidR="00392EE4" w:rsidRDefault="00392EE4">
      <w:pPr>
        <w:pStyle w:val="Style1"/>
      </w:pPr>
      <w:r>
        <w:tab/>
      </w:r>
      <w:r>
        <w:tab/>
      </w:r>
      <w:r>
        <w:tab/>
        <w:t>(0000209)</w:t>
      </w:r>
    </w:p>
    <w:p w:rsidR="00392EE4" w:rsidRDefault="00392EE4">
      <w:pPr>
        <w:pStyle w:val="Style1"/>
      </w:pPr>
    </w:p>
    <w:p w:rsidR="00392EE4" w:rsidRDefault="00392EE4">
      <w:pPr>
        <w:pStyle w:val="Heading2"/>
      </w:pPr>
    </w:p>
    <w:sectPr w:rsidR="00392E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EE4"/>
    <w:rsid w:val="00392EE4"/>
    <w:rsid w:val="003B46FA"/>
    <w:rsid w:val="0063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2012-10-03T22:09:00Z</dcterms:created>
  <dcterms:modified xsi:type="dcterms:W3CDTF">2012-10-03T22:09:00Z</dcterms:modified>
</cp:coreProperties>
</file>