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70" w:rsidRDefault="00084070">
      <w:pPr>
        <w:pStyle w:val="Heading1"/>
        <w:jc w:val="center"/>
      </w:pPr>
      <w:bookmarkStart w:id="0" w:name="_Toc522003020"/>
      <w:bookmarkStart w:id="1" w:name="_GoBack"/>
      <w:bookmarkEnd w:id="1"/>
      <w:r>
        <w:t>License Term 210</w:t>
      </w:r>
    </w:p>
    <w:p w:rsidR="00084070" w:rsidRDefault="00084070"/>
    <w:p w:rsidR="00084070" w:rsidRDefault="00084070"/>
    <w:p w:rsidR="00084070" w:rsidRDefault="00084070">
      <w:pPr>
        <w:pStyle w:val="Heading1"/>
      </w:pPr>
    </w:p>
    <w:p w:rsidR="00084070" w:rsidRDefault="00084070">
      <w:pPr>
        <w:pStyle w:val="Heading1"/>
      </w:pPr>
      <w:bookmarkStart w:id="2" w:name="_Toc522003149"/>
      <w:bookmarkEnd w:id="0"/>
      <w:r>
        <w:t>ENVIRONMENTAL MITIGATION SPECIAL TERMS</w:t>
      </w:r>
      <w:bookmarkEnd w:id="2"/>
    </w:p>
    <w:p w:rsidR="00084070" w:rsidRDefault="00084070" w:rsidP="00E93528">
      <w:pPr>
        <w:pStyle w:val="Style1"/>
      </w:pPr>
    </w:p>
    <w:p w:rsidR="00084070" w:rsidRPr="00E93528" w:rsidRDefault="00084070" w:rsidP="00E93528">
      <w:pPr>
        <w:pStyle w:val="Style1"/>
      </w:pPr>
      <w:r w:rsidRPr="00E93528">
        <w:t>NOTE:</w:t>
      </w:r>
      <w:r w:rsidRPr="00E93528">
        <w:tab/>
        <w:t>ALSO SEE FISH &amp; WILDIFE TERMS 60 THROUGH 69.</w:t>
      </w:r>
    </w:p>
    <w:p w:rsidR="00084070" w:rsidRDefault="00084070" w:rsidP="00E93528">
      <w:pPr>
        <w:pStyle w:val="Style1"/>
      </w:pPr>
    </w:p>
    <w:p w:rsidR="00084070" w:rsidRDefault="00084070" w:rsidP="00E93528">
      <w:pPr>
        <w:pStyle w:val="Style1"/>
      </w:pPr>
    </w:p>
    <w:p w:rsidR="00084070" w:rsidRDefault="00084070">
      <w:pPr>
        <w:pStyle w:val="Heading2"/>
      </w:pPr>
      <w:bookmarkStart w:id="3" w:name="_Toc522003160"/>
      <w:r>
        <w:t xml:space="preserve">Term 210  </w:t>
      </w:r>
      <w:r>
        <w:tab/>
        <w:t xml:space="preserve">Mitigation Impacts on Oak </w:t>
      </w:r>
      <w:smartTag w:uri="urn:schemas-microsoft-com:office:smarttags" w:element="City">
        <w:smartTag w:uri="urn:schemas-microsoft-com:office:smarttags" w:element="place">
          <w:r>
            <w:t>Woodland</w:t>
          </w:r>
        </w:smartTag>
      </w:smartTag>
      <w:bookmarkEnd w:id="3"/>
    </w:p>
    <w:p w:rsidR="00084070" w:rsidRDefault="00084070" w:rsidP="00E93528">
      <w:pPr>
        <w:pStyle w:val="Style1"/>
      </w:pPr>
    </w:p>
    <w:p w:rsidR="00084070" w:rsidRPr="00E93528" w:rsidRDefault="00084070" w:rsidP="00E93528">
      <w:pPr>
        <w:pStyle w:val="Style1"/>
        <w:ind w:left="720" w:hanging="720"/>
        <w:rPr>
          <w:color w:val="auto"/>
        </w:rPr>
      </w:pPr>
      <w:r w:rsidRPr="00E93528">
        <w:rPr>
          <w:color w:val="auto"/>
        </w:rPr>
        <w:t xml:space="preserve">Note: </w:t>
      </w:r>
      <w:r w:rsidRPr="00E93528">
        <w:rPr>
          <w:color w:val="auto"/>
        </w:rPr>
        <w:tab/>
        <w:t>The first 2 paragraphs of this term are usually not carried into the license except under special circumstances.</w:t>
      </w:r>
    </w:p>
    <w:p w:rsidR="00084070" w:rsidRDefault="00084070" w:rsidP="00E93528">
      <w:pPr>
        <w:pStyle w:val="Style1"/>
      </w:pPr>
    </w:p>
    <w:p w:rsidR="00084070" w:rsidRDefault="00084070" w:rsidP="00E93528">
      <w:pPr>
        <w:pStyle w:val="Style1"/>
      </w:pPr>
      <w:r>
        <w:t xml:space="preserve">Licensee shall, for the maintenance of oak woodland, plant three oak trees for every one oak tree removed.  Trees may be planted in groves in order to maximize wildlife benefits and shall be native to </w:t>
      </w:r>
      <w:r>
        <w:rPr>
          <w:color w:val="FF0000"/>
        </w:rPr>
        <w:t>[</w:t>
      </w:r>
      <w:smartTag w:uri="urn:schemas-microsoft-com:office:smarttags" w:element="place">
        <w:smartTag w:uri="urn:schemas-microsoft-com:office:smarttags" w:element="PlaceType">
          <w:r>
            <w:rPr>
              <w:color w:val="FF0000"/>
            </w:rPr>
            <w:t>COUNTY</w:t>
          </w:r>
        </w:smartTag>
        <w:r>
          <w:rPr>
            <w:color w:val="FF0000"/>
          </w:rPr>
          <w:t xml:space="preserve"> </w:t>
        </w:r>
        <w:smartTag w:uri="urn:schemas-microsoft-com:office:smarttags" w:element="PlaceName">
          <w:r>
            <w:rPr>
              <w:color w:val="FF0000"/>
            </w:rPr>
            <w:t>NAME</w:t>
          </w:r>
        </w:smartTag>
      </w:smartTag>
      <w:r>
        <w:rPr>
          <w:color w:val="FF0000"/>
        </w:rPr>
        <w:t>]</w:t>
      </w:r>
      <w:r>
        <w:t xml:space="preserve"> County.  The tree species and planting scheme shall be approved by the State Department of Fish and Game prior to planting.  Licensee shall submit to the </w:t>
      </w:r>
      <w:r w:rsidR="00E93528">
        <w:t>Deputy Director for</w:t>
      </w:r>
      <w:r>
        <w:t xml:space="preserve"> Water Rights a copy of the approved planting scheme. </w:t>
      </w:r>
    </w:p>
    <w:p w:rsidR="00084070" w:rsidRDefault="00084070" w:rsidP="00E93528">
      <w:pPr>
        <w:pStyle w:val="Style1"/>
      </w:pPr>
    </w:p>
    <w:p w:rsidR="00084070" w:rsidRDefault="00084070" w:rsidP="00E93528">
      <w:pPr>
        <w:pStyle w:val="Style1"/>
      </w:pPr>
      <w:r>
        <w:rPr>
          <w:color w:val="FF0000"/>
        </w:rPr>
        <w:t>###</w:t>
      </w:r>
      <w:r>
        <w:t xml:space="preserve"> year</w:t>
      </w:r>
      <w:r>
        <w:rPr>
          <w:color w:val="FF0000"/>
        </w:rPr>
        <w:t>(s)</w:t>
      </w:r>
      <w:r>
        <w:t xml:space="preserve"> after completion of the tree planting program, photo documentation showing the trees shall be submitted to the </w:t>
      </w:r>
      <w:r w:rsidR="00E93528">
        <w:t>Deputy Director for</w:t>
      </w:r>
      <w:r>
        <w:t xml:space="preserve"> Water Rights.  Licensee shall replace plants as needed to ensure a 75% survival rate.</w:t>
      </w:r>
    </w:p>
    <w:p w:rsidR="00084070" w:rsidRDefault="00084070" w:rsidP="00E93528">
      <w:pPr>
        <w:pStyle w:val="Style1"/>
      </w:pPr>
    </w:p>
    <w:p w:rsidR="00084070" w:rsidRDefault="00084070" w:rsidP="00E93528">
      <w:pPr>
        <w:pStyle w:val="Style1"/>
      </w:pPr>
      <w:r>
        <w:t xml:space="preserve">Licensee shall prepare and implement a long-term wildlife habitat maintenance plan for the re-planted oak woodland in consultation with the State Department of Fish and Game (DFG).  Licensee shall submit a copy of this plan to the </w:t>
      </w:r>
      <w:r w:rsidR="00E93528">
        <w:t>Deputy Director for</w:t>
      </w:r>
      <w:r>
        <w:t xml:space="preserve"> Water Rights.  Any changes to this plan must be approved by the DFG.  Licensee shall submit a copy of any approved changes to the </w:t>
      </w:r>
      <w:r w:rsidR="00E93528">
        <w:t>Deputy Director for</w:t>
      </w:r>
      <w:r>
        <w:t xml:space="preserve"> Water Rights.  The re-planted oak woodland shall be maintained as wildlife habitat as long as water is being diverted under this license.</w:t>
      </w:r>
    </w:p>
    <w:p w:rsidR="00084070" w:rsidRDefault="00084070" w:rsidP="00E93528">
      <w:pPr>
        <w:pStyle w:val="Style1"/>
      </w:pPr>
      <w:r>
        <w:tab/>
      </w:r>
      <w:r>
        <w:tab/>
      </w:r>
      <w:r>
        <w:tab/>
        <w:t>(0000210)</w:t>
      </w:r>
    </w:p>
    <w:p w:rsidR="00084070" w:rsidRDefault="00084070" w:rsidP="00E93528">
      <w:pPr>
        <w:pStyle w:val="Style1"/>
      </w:pPr>
    </w:p>
    <w:p w:rsidR="00084070" w:rsidRDefault="00084070">
      <w:pPr>
        <w:pStyle w:val="Heading2"/>
      </w:pPr>
    </w:p>
    <w:sectPr w:rsidR="000840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070"/>
    <w:rsid w:val="00084070"/>
    <w:rsid w:val="00335FC7"/>
    <w:rsid w:val="00E9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rsid w:val="00E93528"/>
    <w:pPr>
      <w:widowControl w:val="0"/>
      <w:tabs>
        <w:tab w:val="left" w:pos="720"/>
        <w:tab w:val="left" w:pos="1440"/>
        <w:tab w:val="right" w:pos="9360"/>
      </w:tabs>
      <w:suppressAutoHyphens/>
    </w:pPr>
    <w:rPr>
      <w:rFonts w:ascii="Arial" w:hAnsi="Arial"/>
      <w:snapToGrid w:val="0"/>
      <w:color w:val="3366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2012-10-03T22:10:00Z</dcterms:created>
  <dcterms:modified xsi:type="dcterms:W3CDTF">2012-10-03T22:10:00Z</dcterms:modified>
</cp:coreProperties>
</file>