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61B2">
      <w:pPr>
        <w:pStyle w:val="Heading1"/>
        <w:jc w:val="center"/>
      </w:pPr>
      <w:bookmarkStart w:id="0" w:name="_Toc522003020"/>
      <w:r>
        <w:t xml:space="preserve">License </w:t>
      </w:r>
      <w:bookmarkStart w:id="1" w:name="_GoBack"/>
      <w:bookmarkEnd w:id="1"/>
      <w:r>
        <w:t>Term e-1</w:t>
      </w:r>
    </w:p>
    <w:p w:rsidR="00000000" w:rsidRDefault="001661B2"/>
    <w:p w:rsidR="00000000" w:rsidRDefault="001661B2"/>
    <w:p w:rsidR="00000000" w:rsidRDefault="001661B2">
      <w:pPr>
        <w:pStyle w:val="Heading1"/>
      </w:pPr>
    </w:p>
    <w:p w:rsidR="00000000" w:rsidRDefault="001661B2">
      <w:pPr>
        <w:pStyle w:val="Heading1"/>
      </w:pPr>
      <w:bookmarkStart w:id="2" w:name="_Toc522003184"/>
      <w:bookmarkEnd w:id="0"/>
      <w:r>
        <w:t>SPECIAL TERMS</w:t>
      </w:r>
      <w:bookmarkEnd w:id="2"/>
    </w:p>
    <w:p w:rsidR="00000000" w:rsidRDefault="001661B2">
      <w:pPr>
        <w:pStyle w:val="Style1"/>
      </w:pPr>
    </w:p>
    <w:p w:rsidR="00000000" w:rsidRDefault="001661B2">
      <w:pPr>
        <w:pStyle w:val="Style1"/>
      </w:pPr>
    </w:p>
    <w:p w:rsidR="00000000" w:rsidRDefault="001661B2">
      <w:pPr>
        <w:pStyle w:val="Heading2"/>
      </w:pPr>
      <w:bookmarkStart w:id="3" w:name="_Toc522003191"/>
      <w:r>
        <w:t xml:space="preserve">Term E-1  </w:t>
      </w:r>
      <w:r>
        <w:tab/>
        <w:t>Stony Creek Watershed – above Black Butte Reservoir</w:t>
      </w:r>
      <w:bookmarkEnd w:id="3"/>
    </w:p>
    <w:p w:rsidR="00000000" w:rsidRDefault="001661B2">
      <w:pPr>
        <w:pStyle w:val="Style1"/>
      </w:pPr>
    </w:p>
    <w:p w:rsidR="00000000" w:rsidRDefault="001661B2">
      <w:pPr>
        <w:pStyle w:val="Style1"/>
      </w:pPr>
      <w:r>
        <w:t>During any water year in which Black Butte Reservoir does not collect its authorized diversion because of inadequate inflow, and if, in the absence o</w:t>
      </w:r>
      <w:r>
        <w:t>f the licensee's diversion, hydraulic continuity would exist between the licensee's diversion point and Black Butte Reservoir, the licensee shall release water collected to storage during the current diversion season to flow downstream to satisfy such prio</w:t>
      </w:r>
      <w:r>
        <w:t>r right.  Nothing in this term shall require release of water legally collected to storage during previous diversion seasons.</w:t>
      </w:r>
    </w:p>
    <w:p w:rsidR="00000000" w:rsidRDefault="001661B2">
      <w:pPr>
        <w:pStyle w:val="Style1"/>
      </w:pPr>
      <w:r>
        <w:tab/>
      </w:r>
      <w:r>
        <w:tab/>
      </w:r>
      <w:r>
        <w:tab/>
        <w:t>(016E001)</w:t>
      </w:r>
    </w:p>
    <w:p w:rsidR="00000000" w:rsidRDefault="001661B2">
      <w:pPr>
        <w:pStyle w:val="Style1"/>
      </w:pPr>
    </w:p>
    <w:p w:rsidR="001661B2" w:rsidRDefault="001661B2">
      <w:pPr>
        <w:pStyle w:val="Heading2"/>
      </w:pPr>
    </w:p>
    <w:sectPr w:rsidR="001661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887"/>
    <w:rsid w:val="001661B2"/>
    <w:rsid w:val="00FC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2012-10-03T22:42:00Z</dcterms:created>
  <dcterms:modified xsi:type="dcterms:W3CDTF">2012-10-03T22:42:00Z</dcterms:modified>
</cp:coreProperties>
</file>