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D6" w:rsidRDefault="00A130D6">
      <w:pPr>
        <w:pStyle w:val="Heading1"/>
        <w:jc w:val="center"/>
      </w:pPr>
      <w:bookmarkStart w:id="0" w:name="_Toc522003020"/>
      <w:r>
        <w:t>License Term g-1</w:t>
      </w:r>
    </w:p>
    <w:p w:rsidR="00A130D6" w:rsidRDefault="00A130D6"/>
    <w:p w:rsidR="00A130D6" w:rsidRDefault="00A130D6"/>
    <w:p w:rsidR="00A130D6" w:rsidRDefault="00A130D6">
      <w:pPr>
        <w:pStyle w:val="Heading1"/>
      </w:pPr>
    </w:p>
    <w:p w:rsidR="00A130D6" w:rsidRPr="00E478C3" w:rsidRDefault="00A130D6">
      <w:pPr>
        <w:pStyle w:val="Heading1"/>
        <w:rPr>
          <w:color w:val="000080"/>
        </w:rPr>
      </w:pPr>
      <w:bookmarkStart w:id="1" w:name="_Toc522003184"/>
      <w:bookmarkEnd w:id="0"/>
      <w:r w:rsidRPr="00E478C3">
        <w:rPr>
          <w:color w:val="000080"/>
        </w:rPr>
        <w:t>SPECIAL TERMS</w:t>
      </w:r>
      <w:bookmarkEnd w:id="1"/>
    </w:p>
    <w:p w:rsidR="00A130D6" w:rsidRDefault="00A130D6" w:rsidP="006A4B33">
      <w:pPr>
        <w:pStyle w:val="Style1"/>
      </w:pPr>
    </w:p>
    <w:p w:rsidR="00A130D6" w:rsidRDefault="00A130D6" w:rsidP="006A4B33">
      <w:pPr>
        <w:pStyle w:val="Style1"/>
      </w:pPr>
    </w:p>
    <w:p w:rsidR="00A130D6" w:rsidRDefault="00A130D6">
      <w:pPr>
        <w:pStyle w:val="Heading2"/>
      </w:pPr>
      <w:bookmarkStart w:id="2" w:name="_Toc522003195"/>
      <w:r>
        <w:t xml:space="preserve">Term G-1  </w:t>
      </w:r>
      <w:r>
        <w:tab/>
        <w:t xml:space="preserve">Fish Bypass on Lower </w:t>
      </w:r>
      <w:proofErr w:type="spellStart"/>
      <w:r>
        <w:t>Pescadero</w:t>
      </w:r>
      <w:proofErr w:type="spellEnd"/>
      <w:r>
        <w:t xml:space="preserve"> Creek or </w:t>
      </w:r>
      <w:proofErr w:type="spellStart"/>
      <w:r>
        <w:t>Butano</w:t>
      </w:r>
      <w:proofErr w:type="spellEnd"/>
      <w:r>
        <w:t xml:space="preserve"> Creek (</w:t>
      </w:r>
      <w:smartTag w:uri="urn:schemas-microsoft-com:office:smarttags" w:element="place">
        <w:smartTag w:uri="urn:schemas-microsoft-com:office:smarttags" w:element="PlaceName">
          <w:r>
            <w:t>San Mateo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)</w:t>
      </w:r>
      <w:bookmarkEnd w:id="2"/>
    </w:p>
    <w:p w:rsidR="00A130D6" w:rsidRDefault="00A130D6" w:rsidP="006A4B33">
      <w:pPr>
        <w:pStyle w:val="Style1"/>
      </w:pPr>
      <w:r>
        <w:t>[Note:  First paragraph not carried into license.]</w:t>
      </w:r>
    </w:p>
    <w:p w:rsidR="00A130D6" w:rsidRDefault="00A130D6" w:rsidP="006A4B33">
      <w:pPr>
        <w:pStyle w:val="Style1"/>
      </w:pPr>
    </w:p>
    <w:p w:rsidR="00A130D6" w:rsidRPr="006A4B33" w:rsidRDefault="00A130D6" w:rsidP="006A4B33">
      <w:pPr>
        <w:pStyle w:val="Style1"/>
      </w:pPr>
      <w:r w:rsidRPr="006A4B33">
        <w:t>The S</w:t>
      </w:r>
      <w:r w:rsidR="00E478C3" w:rsidRPr="006A4B33">
        <w:t xml:space="preserve">tate </w:t>
      </w:r>
      <w:r w:rsidRPr="006A4B33">
        <w:t>W</w:t>
      </w:r>
      <w:r w:rsidR="00E478C3" w:rsidRPr="006A4B33">
        <w:t xml:space="preserve">ater </w:t>
      </w:r>
      <w:r w:rsidRPr="006A4B33">
        <w:t>B</w:t>
      </w:r>
      <w:r w:rsidR="00E478C3" w:rsidRPr="006A4B33">
        <w:t>oard</w:t>
      </w:r>
      <w:r w:rsidRPr="006A4B33">
        <w:t xml:space="preserve"> reserves continuing authority over this license to change the fish bypass amounts to conform to the results of a comprehensive field study to be completed by the State Department of Fish and Game to determine minimum </w:t>
      </w:r>
      <w:proofErr w:type="spellStart"/>
      <w:r w:rsidRPr="006A4B33">
        <w:t>streamflows</w:t>
      </w:r>
      <w:proofErr w:type="spellEnd"/>
      <w:r w:rsidRPr="006A4B33">
        <w:t xml:space="preserve"> required to protect </w:t>
      </w:r>
      <w:proofErr w:type="spellStart"/>
      <w:r w:rsidRPr="006A4B33">
        <w:t>fishlife</w:t>
      </w:r>
      <w:proofErr w:type="spellEnd"/>
      <w:r w:rsidRPr="006A4B33">
        <w:t xml:space="preserve">. Action to change the bypass amounts will be taken only after notice to interested parties and opportunity for hearing. </w:t>
      </w:r>
    </w:p>
    <w:p w:rsidR="00A130D6" w:rsidRDefault="00A130D6" w:rsidP="006A4B33">
      <w:pPr>
        <w:pStyle w:val="Style1"/>
      </w:pPr>
      <w:bookmarkStart w:id="3" w:name="_GoBack"/>
      <w:bookmarkEnd w:id="3"/>
    </w:p>
    <w:p w:rsidR="00A130D6" w:rsidRPr="006A4B33" w:rsidRDefault="00A130D6" w:rsidP="006A4B33">
      <w:pPr>
        <w:pStyle w:val="Style1"/>
        <w:rPr>
          <w:color w:val="auto"/>
        </w:rPr>
      </w:pPr>
      <w:r w:rsidRPr="006A4B33">
        <w:rPr>
          <w:color w:val="auto"/>
        </w:rPr>
        <w:t xml:space="preserve">No water shall be diverted under this license unless the licensee has installed a device, satisfactory to the </w:t>
      </w:r>
      <w:r w:rsidR="00E478C3" w:rsidRPr="006A4B33">
        <w:rPr>
          <w:color w:val="auto"/>
        </w:rPr>
        <w:t xml:space="preserve">Deputy Director </w:t>
      </w:r>
      <w:r w:rsidRPr="006A4B33">
        <w:rPr>
          <w:color w:val="auto"/>
        </w:rPr>
        <w:t>f</w:t>
      </w:r>
      <w:r w:rsidR="00E478C3" w:rsidRPr="006A4B33">
        <w:rPr>
          <w:color w:val="auto"/>
        </w:rPr>
        <w:t>or</w:t>
      </w:r>
      <w:r w:rsidRPr="006A4B33">
        <w:rPr>
          <w:color w:val="auto"/>
        </w:rPr>
        <w:t xml:space="preserve"> Water Rights, which is capable of measuring the flows required by the conditions of this license.  The measuring device shall be properly maintained.  As an alternative, a single measuring device installed and maintained jointly by all water users on Lower </w:t>
      </w:r>
      <w:proofErr w:type="spellStart"/>
      <w:r w:rsidRPr="006A4B33">
        <w:rPr>
          <w:color w:val="auto"/>
        </w:rPr>
        <w:t>Pescadero</w:t>
      </w:r>
      <w:proofErr w:type="spellEnd"/>
      <w:r w:rsidRPr="006A4B33">
        <w:rPr>
          <w:color w:val="auto"/>
        </w:rPr>
        <w:t xml:space="preserve"> Creek (or </w:t>
      </w:r>
      <w:proofErr w:type="spellStart"/>
      <w:r w:rsidRPr="006A4B33">
        <w:rPr>
          <w:color w:val="auto"/>
        </w:rPr>
        <w:t>Butano</w:t>
      </w:r>
      <w:proofErr w:type="spellEnd"/>
      <w:r w:rsidRPr="006A4B33">
        <w:rPr>
          <w:color w:val="auto"/>
        </w:rPr>
        <w:t xml:space="preserve"> Creek), located at a position on the creek acceptable to the State Department of Fish and Game and the </w:t>
      </w:r>
      <w:r w:rsidR="00E478C3" w:rsidRPr="006A4B33">
        <w:rPr>
          <w:color w:val="auto"/>
        </w:rPr>
        <w:t>Deputy Director for</w:t>
      </w:r>
      <w:r w:rsidRPr="006A4B33">
        <w:rPr>
          <w:color w:val="auto"/>
        </w:rPr>
        <w:t xml:space="preserve"> Water Rights, may be substituted.</w:t>
      </w:r>
    </w:p>
    <w:p w:rsidR="00A130D6" w:rsidRPr="006A4B33" w:rsidRDefault="00A130D6" w:rsidP="006A4B33">
      <w:pPr>
        <w:pStyle w:val="Style1"/>
        <w:rPr>
          <w:color w:val="auto"/>
        </w:rPr>
      </w:pPr>
      <w:r w:rsidRPr="006A4B33">
        <w:rPr>
          <w:color w:val="auto"/>
        </w:rPr>
        <w:tab/>
      </w:r>
      <w:r w:rsidRPr="006A4B33">
        <w:rPr>
          <w:color w:val="auto"/>
        </w:rPr>
        <w:tab/>
      </w:r>
      <w:r w:rsidRPr="006A4B33">
        <w:rPr>
          <w:color w:val="auto"/>
        </w:rPr>
        <w:tab/>
        <w:t>(006G001)</w:t>
      </w:r>
    </w:p>
    <w:p w:rsidR="00A130D6" w:rsidRPr="006A4B33" w:rsidRDefault="00A130D6" w:rsidP="006A4B33">
      <w:pPr>
        <w:pStyle w:val="Style1"/>
        <w:rPr>
          <w:color w:val="auto"/>
        </w:rPr>
      </w:pPr>
    </w:p>
    <w:p w:rsidR="00A130D6" w:rsidRDefault="00A130D6" w:rsidP="006A4B33">
      <w:pPr>
        <w:pStyle w:val="Style1"/>
      </w:pPr>
    </w:p>
    <w:p w:rsidR="00A130D6" w:rsidRDefault="00A130D6">
      <w:pPr>
        <w:pStyle w:val="Heading2"/>
      </w:pPr>
    </w:p>
    <w:sectPr w:rsidR="00A13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0D6"/>
    <w:rsid w:val="006A4B33"/>
    <w:rsid w:val="00A130D6"/>
    <w:rsid w:val="00E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6A4B33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2012-10-03T22:44:00Z</dcterms:created>
  <dcterms:modified xsi:type="dcterms:W3CDTF">2012-10-03T22:44:00Z</dcterms:modified>
</cp:coreProperties>
</file>