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91" w:rsidRDefault="00E62191">
      <w:pPr>
        <w:pStyle w:val="Heading1"/>
        <w:jc w:val="center"/>
      </w:pPr>
      <w:bookmarkStart w:id="0" w:name="_Toc522003020"/>
      <w:r>
        <w:t>License Term r-1</w:t>
      </w:r>
    </w:p>
    <w:p w:rsidR="00E62191" w:rsidRDefault="00E62191"/>
    <w:p w:rsidR="00E62191" w:rsidRDefault="00E62191"/>
    <w:p w:rsidR="00E62191" w:rsidRDefault="00E62191">
      <w:pPr>
        <w:pStyle w:val="Heading1"/>
      </w:pPr>
    </w:p>
    <w:p w:rsidR="00E62191" w:rsidRPr="00234354" w:rsidRDefault="00E62191">
      <w:pPr>
        <w:pStyle w:val="Heading1"/>
        <w:rPr>
          <w:color w:val="000080"/>
        </w:rPr>
      </w:pPr>
      <w:bookmarkStart w:id="1" w:name="_Toc522003184"/>
      <w:bookmarkEnd w:id="0"/>
      <w:r w:rsidRPr="00234354">
        <w:rPr>
          <w:color w:val="000080"/>
        </w:rPr>
        <w:t>SPECIAL TERMS</w:t>
      </w:r>
      <w:bookmarkEnd w:id="1"/>
    </w:p>
    <w:p w:rsidR="00E62191" w:rsidRDefault="00E62191">
      <w:pPr>
        <w:pStyle w:val="Style1"/>
      </w:pPr>
      <w:bookmarkStart w:id="2" w:name="_GoBack"/>
      <w:bookmarkEnd w:id="2"/>
    </w:p>
    <w:p w:rsidR="00E62191" w:rsidRDefault="00E62191">
      <w:pPr>
        <w:pStyle w:val="Style1"/>
      </w:pPr>
    </w:p>
    <w:p w:rsidR="00E62191" w:rsidRDefault="00E62191">
      <w:pPr>
        <w:pStyle w:val="Heading2"/>
      </w:pPr>
      <w:bookmarkStart w:id="3" w:name="_Toc522003208"/>
      <w:r>
        <w:t xml:space="preserve">Term R-1  </w:t>
      </w:r>
      <w:r>
        <w:tab/>
        <w:t>Measuring Devices – Direct Diversion</w:t>
      </w:r>
      <w:bookmarkEnd w:id="3"/>
    </w:p>
    <w:p w:rsidR="00E62191" w:rsidRDefault="00E62191">
      <w:pPr>
        <w:pStyle w:val="Style1"/>
      </w:pPr>
    </w:p>
    <w:p w:rsidR="00E62191" w:rsidRDefault="00E62191">
      <w:pPr>
        <w:pStyle w:val="Style1"/>
      </w:pPr>
      <w:r>
        <w:t xml:space="preserve">Licensee shall install and maintain a device, satisfactory to the </w:t>
      </w:r>
      <w:r w:rsidR="00234354">
        <w:t>Deputy Director</w:t>
      </w:r>
      <w:r>
        <w:t xml:space="preserve"> f</w:t>
      </w:r>
      <w:r w:rsidR="00234354">
        <w:t>or</w:t>
      </w:r>
      <w:r>
        <w:t xml:space="preserve"> Water Rights, to measure </w:t>
      </w:r>
      <w:r>
        <w:rPr>
          <w:color w:val="FF0000"/>
        </w:rPr>
        <w:t>[INSERT OPTION A or B]</w:t>
      </w:r>
    </w:p>
    <w:p w:rsidR="00E62191" w:rsidRDefault="00E62191">
      <w:pPr>
        <w:pStyle w:val="Style1"/>
        <w:rPr>
          <w:i/>
        </w:rPr>
      </w:pPr>
    </w:p>
    <w:p w:rsidR="00E62191" w:rsidRDefault="00E62191">
      <w:pPr>
        <w:pStyle w:val="Style1"/>
        <w:rPr>
          <w:color w:val="FF0000"/>
        </w:rPr>
      </w:pPr>
      <w:r>
        <w:rPr>
          <w:i/>
          <w:color w:val="FF0000"/>
        </w:rPr>
        <w:t>Option A – For direct diversion in cubic feet per second or gallons per minute:</w:t>
      </w:r>
    </w:p>
    <w:p w:rsidR="00E62191" w:rsidRDefault="00E62191">
      <w:pPr>
        <w:pStyle w:val="Style1"/>
      </w:pPr>
      <w:proofErr w:type="gramStart"/>
      <w:r>
        <w:t>the</w:t>
      </w:r>
      <w:proofErr w:type="gramEnd"/>
      <w:r>
        <w:t xml:space="preserve"> instantaneous rate of diversion and cumulative amount of water diverted under this license.</w:t>
      </w:r>
    </w:p>
    <w:p w:rsidR="00E62191" w:rsidRDefault="00E62191">
      <w:pPr>
        <w:pStyle w:val="Style1"/>
      </w:pPr>
    </w:p>
    <w:p w:rsidR="00E62191" w:rsidRDefault="00E62191">
      <w:pPr>
        <w:pStyle w:val="Style1"/>
        <w:rPr>
          <w:i/>
          <w:color w:val="FF0000"/>
        </w:rPr>
      </w:pPr>
      <w:r>
        <w:rPr>
          <w:i/>
          <w:color w:val="FF0000"/>
        </w:rPr>
        <w:t>Option B – For direct diversion in gallons per day:</w:t>
      </w:r>
    </w:p>
    <w:p w:rsidR="00E62191" w:rsidRDefault="00E62191">
      <w:pPr>
        <w:pStyle w:val="Style1"/>
      </w:pPr>
      <w:proofErr w:type="gramStart"/>
      <w:r>
        <w:t>the</w:t>
      </w:r>
      <w:proofErr w:type="gramEnd"/>
      <w:r>
        <w:t xml:space="preserve"> daily amount of water diverted under this license.</w:t>
      </w:r>
    </w:p>
    <w:p w:rsidR="00E62191" w:rsidRDefault="00E62191">
      <w:pPr>
        <w:pStyle w:val="Style1"/>
      </w:pPr>
    </w:p>
    <w:p w:rsidR="00E62191" w:rsidRDefault="00E62191">
      <w:pPr>
        <w:pStyle w:val="Style1"/>
      </w:pPr>
      <w:r>
        <w:t xml:space="preserve">A record of such measurements shall be maintained by the licensee, and made available to interested parties upon reasonable request.  </w:t>
      </w:r>
      <w:r>
        <w:rPr>
          <w:color w:val="FF0000"/>
        </w:rPr>
        <w:t>(</w:t>
      </w:r>
      <w:r>
        <w:rPr>
          <w:i/>
          <w:color w:val="FF0000"/>
        </w:rPr>
        <w:t>If the measurement records will be needed by the SWRCB, add:</w:t>
      </w:r>
      <w:r>
        <w:rPr>
          <w:color w:val="FF0000"/>
        </w:rPr>
        <w:t xml:space="preserve"> </w:t>
      </w:r>
      <w:r w:rsidR="00234354">
        <w:rPr>
          <w:color w:val="FF0000"/>
        </w:rPr>
        <w:t>“</w:t>
      </w:r>
      <w:r>
        <w:rPr>
          <w:color w:val="FF0000"/>
        </w:rPr>
        <w:t>A copy of the records shall be submitted to the S</w:t>
      </w:r>
      <w:r w:rsidR="00234354">
        <w:rPr>
          <w:color w:val="FF0000"/>
        </w:rPr>
        <w:t xml:space="preserve">tate </w:t>
      </w:r>
      <w:r>
        <w:rPr>
          <w:color w:val="FF0000"/>
        </w:rPr>
        <w:t>W</w:t>
      </w:r>
      <w:r w:rsidR="00234354">
        <w:rPr>
          <w:color w:val="FF0000"/>
        </w:rPr>
        <w:t xml:space="preserve">ater </w:t>
      </w:r>
      <w:r>
        <w:rPr>
          <w:color w:val="FF0000"/>
        </w:rPr>
        <w:t>B</w:t>
      </w:r>
      <w:r w:rsidR="00234354">
        <w:rPr>
          <w:color w:val="FF0000"/>
        </w:rPr>
        <w:t>oard</w:t>
      </w:r>
      <w:r>
        <w:rPr>
          <w:color w:val="FF0000"/>
        </w:rPr>
        <w:t xml:space="preserve"> w</w:t>
      </w:r>
      <w:r w:rsidR="00234354">
        <w:rPr>
          <w:color w:val="FF0000"/>
        </w:rPr>
        <w:t xml:space="preserve">ith each </w:t>
      </w:r>
      <w:r>
        <w:rPr>
          <w:color w:val="FF0000"/>
        </w:rPr>
        <w:t>Report of Licensee”.)</w:t>
      </w:r>
      <w:r>
        <w:t xml:space="preserve"> </w:t>
      </w:r>
    </w:p>
    <w:p w:rsidR="00E62191" w:rsidRDefault="00E62191">
      <w:pPr>
        <w:pStyle w:val="Style1"/>
      </w:pPr>
    </w:p>
    <w:p w:rsidR="00E62191" w:rsidRDefault="00E62191">
      <w:pPr>
        <w:pStyle w:val="Style1"/>
      </w:pPr>
      <w:r>
        <w:t xml:space="preserve">Licensee shall </w:t>
      </w:r>
      <w:proofErr w:type="gramStart"/>
      <w:r>
        <w:t xml:space="preserve">allow  </w:t>
      </w:r>
      <w:r>
        <w:rPr>
          <w:color w:val="FF0000"/>
        </w:rPr>
        <w:t>[</w:t>
      </w:r>
      <w:proofErr w:type="gramEnd"/>
      <w:r>
        <w:rPr>
          <w:color w:val="FF0000"/>
        </w:rPr>
        <w:t>NAME OF PARTY]</w:t>
      </w:r>
      <w:r>
        <w:t xml:space="preserve"> , all successors in interest, or a designated representative, reasonable access to the measuring device for the purpose of verifying measurement readings.</w:t>
      </w:r>
    </w:p>
    <w:p w:rsidR="00E62191" w:rsidRDefault="00E62191">
      <w:pPr>
        <w:pStyle w:val="Style1"/>
      </w:pPr>
      <w:r>
        <w:tab/>
      </w:r>
      <w:r>
        <w:tab/>
      </w:r>
      <w:r>
        <w:tab/>
        <w:t>(0060800)</w:t>
      </w:r>
    </w:p>
    <w:p w:rsidR="00E62191" w:rsidRDefault="00E62191">
      <w:pPr>
        <w:pStyle w:val="Style1"/>
      </w:pPr>
      <w:r>
        <w:tab/>
      </w:r>
      <w:r>
        <w:tab/>
      </w:r>
      <w:r>
        <w:tab/>
        <w:t>(0090800)</w:t>
      </w:r>
    </w:p>
    <w:p w:rsidR="00E62191" w:rsidRDefault="00E62191">
      <w:pPr>
        <w:pStyle w:val="Style1"/>
        <w:rPr>
          <w:u w:val="single"/>
        </w:rPr>
      </w:pPr>
    </w:p>
    <w:p w:rsidR="00E62191" w:rsidRDefault="00E62191">
      <w:pPr>
        <w:pStyle w:val="Heading2"/>
      </w:pPr>
    </w:p>
    <w:sectPr w:rsidR="00E621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191"/>
    <w:rsid w:val="00234354"/>
    <w:rsid w:val="00E072DC"/>
    <w:rsid w:val="00E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2012-10-03T22:50:00Z</dcterms:created>
  <dcterms:modified xsi:type="dcterms:W3CDTF">2012-10-03T22:50:00Z</dcterms:modified>
</cp:coreProperties>
</file>